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525019" w:rsidP="00525019">
      <w:pPr>
        <w:pStyle w:val="msobodytextindent"/>
        <w:tabs>
          <w:tab w:val="left" w:pos="1620"/>
          <w:tab w:val="left" w:pos="1800"/>
        </w:tabs>
        <w:spacing w:after="0"/>
        <w:ind w:left="0" w:right="180"/>
        <w:jc w:val="both"/>
        <w:rPr>
          <w:b/>
          <w:bCs/>
          <w:noProof/>
          <w:sz w:val="22"/>
          <w:szCs w:val="22"/>
          <w:lang w:val="tr-TR"/>
        </w:rPr>
      </w:pPr>
      <w:r>
        <w:rPr>
          <w:b/>
          <w:bCs/>
          <w:noProof/>
          <w:sz w:val="22"/>
          <w:szCs w:val="22"/>
          <w:lang w:val="tr-TR"/>
        </w:rPr>
        <w:t xml:space="preserve">1.AMAÇ VE KAPSAM </w:t>
        <w:tab/>
      </w:r>
    </w:p>
    <w:p w:rsidR="00525019" w:rsidRPr="00B57A46" w:rsidP="00525019">
      <w:pPr>
        <w:pStyle w:val="msobodytextindent"/>
        <w:tabs>
          <w:tab w:val="left" w:pos="1620"/>
          <w:tab w:val="left" w:pos="1800"/>
        </w:tabs>
        <w:spacing w:after="0"/>
        <w:ind w:left="0" w:right="180"/>
        <w:jc w:val="both"/>
        <w:rPr>
          <w:noProof/>
          <w:sz w:val="22"/>
          <w:szCs w:val="22"/>
          <w:lang w:val="tr-TR"/>
        </w:rPr>
      </w:pPr>
      <w:r w:rsidRPr="00B57A46">
        <w:rPr>
          <w:noProof/>
          <w:sz w:val="22"/>
          <w:szCs w:val="22"/>
          <w:lang w:val="tr-TR"/>
        </w:rPr>
        <w:t>Bu doküman Hizmet Belgelendirme Markasını kullanan kuruluşların uyacakları kuralları açıklamak amacıyla hazırlanmıştır.</w:t>
      </w:r>
    </w:p>
    <w:p w:rsidR="00525019" w:rsidP="00525019">
      <w:pPr>
        <w:tabs>
          <w:tab w:val="left" w:pos="2160"/>
          <w:tab w:val="left" w:pos="2520"/>
          <w:tab w:val="left" w:pos="2700"/>
        </w:tabs>
        <w:ind w:right="180"/>
        <w:jc w:val="both"/>
        <w:rPr>
          <w:bCs/>
          <w:noProof/>
          <w:sz w:val="22"/>
          <w:szCs w:val="22"/>
        </w:rPr>
      </w:pPr>
    </w:p>
    <w:p w:rsidR="00525019" w:rsidP="00525019">
      <w:pPr>
        <w:tabs>
          <w:tab w:val="left" w:pos="2160"/>
          <w:tab w:val="left" w:pos="2520"/>
          <w:tab w:val="left" w:pos="2700"/>
        </w:tabs>
        <w:ind w:right="180"/>
        <w:jc w:val="both"/>
        <w:rPr>
          <w:b/>
          <w:bCs/>
          <w:noProof/>
          <w:sz w:val="22"/>
          <w:szCs w:val="22"/>
        </w:rPr>
      </w:pPr>
      <w:r>
        <w:rPr>
          <w:b/>
          <w:bCs/>
          <w:noProof/>
          <w:sz w:val="22"/>
          <w:szCs w:val="22"/>
        </w:rPr>
        <w:t>2. SORUMLULAR</w:t>
        <w:tab/>
      </w:r>
    </w:p>
    <w:p w:rsidR="00525019" w:rsidRPr="00525019" w:rsidP="00525019">
      <w:pPr>
        <w:ind w:right="180"/>
        <w:jc w:val="both"/>
        <w:rPr>
          <w:bCs/>
          <w:noProof/>
          <w:sz w:val="22"/>
          <w:szCs w:val="22"/>
        </w:rPr>
      </w:pPr>
      <w:r w:rsidRPr="00525019">
        <w:rPr>
          <w:bCs/>
          <w:noProof/>
          <w:sz w:val="22"/>
          <w:szCs w:val="22"/>
        </w:rPr>
        <w:t>Büro Personeli</w:t>
      </w:r>
    </w:p>
    <w:p w:rsidR="00525019" w:rsidRPr="00525019" w:rsidP="00525019">
      <w:pPr>
        <w:tabs>
          <w:tab w:val="left" w:pos="1800"/>
          <w:tab w:val="left" w:pos="2520"/>
        </w:tabs>
        <w:ind w:right="180"/>
        <w:jc w:val="both"/>
        <w:rPr>
          <w:bCs/>
          <w:noProof/>
          <w:sz w:val="22"/>
          <w:szCs w:val="22"/>
        </w:rPr>
      </w:pPr>
      <w:r w:rsidRPr="00525019">
        <w:rPr>
          <w:bCs/>
          <w:noProof/>
          <w:sz w:val="22"/>
          <w:szCs w:val="22"/>
        </w:rPr>
        <w:t>İnceleme Uzmanı</w:t>
      </w:r>
    </w:p>
    <w:p w:rsidR="00525019" w:rsidRPr="00525019" w:rsidP="00525019">
      <w:pPr>
        <w:tabs>
          <w:tab w:val="left" w:pos="1800"/>
          <w:tab w:val="left" w:pos="2520"/>
        </w:tabs>
        <w:ind w:right="180"/>
        <w:jc w:val="both"/>
        <w:rPr>
          <w:bCs/>
          <w:noProof/>
          <w:sz w:val="22"/>
          <w:szCs w:val="22"/>
        </w:rPr>
      </w:pPr>
      <w:r w:rsidRPr="00525019">
        <w:rPr>
          <w:bCs/>
          <w:noProof/>
          <w:sz w:val="22"/>
          <w:szCs w:val="22"/>
        </w:rPr>
        <w:t xml:space="preserve">Hizmet Yeri Belgelendirme Birim Müdürleri, </w:t>
      </w:r>
    </w:p>
    <w:p w:rsidR="00525019" w:rsidRPr="00525019" w:rsidP="00525019">
      <w:pPr>
        <w:tabs>
          <w:tab w:val="left" w:pos="1800"/>
          <w:tab w:val="left" w:pos="2520"/>
        </w:tabs>
        <w:ind w:right="180"/>
        <w:jc w:val="both"/>
        <w:rPr>
          <w:bCs/>
          <w:noProof/>
          <w:sz w:val="22"/>
          <w:szCs w:val="22"/>
        </w:rPr>
      </w:pPr>
      <w:r w:rsidRPr="00525019">
        <w:rPr>
          <w:bCs/>
          <w:noProof/>
          <w:sz w:val="22"/>
          <w:szCs w:val="22"/>
        </w:rPr>
        <w:t xml:space="preserve">Belgelendirme Müdürleri </w:t>
      </w:r>
    </w:p>
    <w:p w:rsidR="00525019" w:rsidRPr="00525019" w:rsidP="00525019">
      <w:pPr>
        <w:tabs>
          <w:tab w:val="left" w:pos="1800"/>
          <w:tab w:val="left" w:pos="2520"/>
        </w:tabs>
        <w:ind w:right="180"/>
        <w:jc w:val="both"/>
        <w:rPr>
          <w:bCs/>
          <w:noProof/>
          <w:sz w:val="22"/>
          <w:szCs w:val="22"/>
        </w:rPr>
      </w:pPr>
      <w:r w:rsidRPr="00525019">
        <w:rPr>
          <w:bCs/>
          <w:noProof/>
          <w:sz w:val="22"/>
          <w:szCs w:val="22"/>
        </w:rPr>
        <w:t>Temsilciler</w:t>
      </w:r>
    </w:p>
    <w:p w:rsidR="00525019" w:rsidRPr="00525019" w:rsidP="00525019">
      <w:pPr>
        <w:tabs>
          <w:tab w:val="left" w:pos="1800"/>
          <w:tab w:val="left" w:pos="2520"/>
        </w:tabs>
        <w:ind w:right="180"/>
        <w:jc w:val="both"/>
        <w:rPr>
          <w:bCs/>
          <w:noProof/>
          <w:sz w:val="22"/>
          <w:szCs w:val="22"/>
        </w:rPr>
      </w:pPr>
      <w:r w:rsidRPr="00525019">
        <w:rPr>
          <w:bCs/>
          <w:noProof/>
          <w:sz w:val="22"/>
          <w:szCs w:val="22"/>
        </w:rPr>
        <w:t>Hizmet Belgelendirme Muayene Grup Başkanlığı</w:t>
      </w:r>
    </w:p>
    <w:p w:rsidR="00525019" w:rsidRPr="00525019" w:rsidP="00525019">
      <w:pPr>
        <w:tabs>
          <w:tab w:val="left" w:pos="1800"/>
          <w:tab w:val="left" w:pos="2520"/>
        </w:tabs>
        <w:ind w:right="180"/>
        <w:jc w:val="both"/>
        <w:rPr>
          <w:bCs/>
          <w:noProof/>
          <w:sz w:val="22"/>
          <w:szCs w:val="22"/>
        </w:rPr>
      </w:pPr>
      <w:r w:rsidRPr="00525019">
        <w:rPr>
          <w:bCs/>
          <w:noProof/>
          <w:sz w:val="22"/>
          <w:szCs w:val="22"/>
        </w:rPr>
        <w:t>Muayene Gözetim Merkez Başkanlığı</w:t>
      </w:r>
      <w:bookmarkStart w:id="0" w:name="_GoBack"/>
      <w:bookmarkEnd w:id="0"/>
    </w:p>
    <w:p w:rsidR="00525019" w:rsidRPr="00525019" w:rsidP="00525019">
      <w:pPr>
        <w:tabs>
          <w:tab w:val="left" w:pos="1800"/>
          <w:tab w:val="left" w:pos="2520"/>
        </w:tabs>
        <w:ind w:right="180"/>
        <w:jc w:val="both"/>
        <w:rPr>
          <w:bCs/>
          <w:noProof/>
          <w:sz w:val="22"/>
          <w:szCs w:val="22"/>
        </w:rPr>
      </w:pPr>
      <w:r w:rsidRPr="00525019">
        <w:rPr>
          <w:bCs/>
          <w:noProof/>
          <w:sz w:val="22"/>
          <w:szCs w:val="22"/>
        </w:rPr>
        <w:t>Bölge Koordinatörleri</w:t>
      </w:r>
    </w:p>
    <w:p w:rsidR="00525019" w:rsidP="00525019">
      <w:pPr>
        <w:tabs>
          <w:tab w:val="left" w:pos="1800"/>
          <w:tab w:val="left" w:pos="2520"/>
        </w:tabs>
        <w:ind w:right="180"/>
        <w:jc w:val="both"/>
        <w:rPr>
          <w:bCs/>
          <w:noProof/>
          <w:sz w:val="22"/>
          <w:szCs w:val="22"/>
        </w:rPr>
      </w:pPr>
    </w:p>
    <w:p w:rsidR="00525019" w:rsidP="00525019">
      <w:pPr>
        <w:tabs>
          <w:tab w:val="left" w:pos="1800"/>
          <w:tab w:val="left" w:pos="2520"/>
        </w:tabs>
        <w:ind w:right="180"/>
        <w:jc w:val="both"/>
        <w:rPr>
          <w:b/>
          <w:bCs/>
          <w:noProof/>
          <w:sz w:val="22"/>
          <w:szCs w:val="22"/>
        </w:rPr>
      </w:pPr>
      <w:r>
        <w:rPr>
          <w:b/>
          <w:bCs/>
          <w:noProof/>
          <w:sz w:val="22"/>
          <w:szCs w:val="22"/>
        </w:rPr>
        <w:t>3. UYGULAMA</w:t>
        <w:tab/>
      </w:r>
    </w:p>
    <w:p w:rsidR="00525019" w:rsidP="00525019">
      <w:pPr>
        <w:tabs>
          <w:tab w:val="left" w:pos="1800"/>
          <w:tab w:val="left" w:pos="2520"/>
        </w:tabs>
        <w:ind w:right="180"/>
        <w:jc w:val="both"/>
        <w:rPr>
          <w:bCs/>
          <w:noProof/>
          <w:sz w:val="22"/>
          <w:szCs w:val="22"/>
        </w:rPr>
      </w:pPr>
    </w:p>
    <w:p w:rsidR="00525019" w:rsidRPr="00B57A46" w:rsidP="00525019">
      <w:pPr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Hizmet Belgelendirme Birimleri tarafından belgelendirilen kuruluşlar, </w:t>
      </w:r>
      <w:r w:rsidRPr="00B57A46">
        <w:rPr>
          <w:b/>
          <w:bCs/>
          <w:noProof/>
          <w:sz w:val="22"/>
          <w:szCs w:val="22"/>
        </w:rPr>
        <w:t xml:space="preserve">Hizmet Yeterlilik Belgesi ve Markası Kullanma Tip Sözleşmesinin </w:t>
      </w:r>
      <w:r w:rsidRPr="00B57A46">
        <w:rPr>
          <w:noProof/>
          <w:sz w:val="22"/>
          <w:szCs w:val="22"/>
        </w:rPr>
        <w:t>imzalanmasından sonra, bu talimat hükümlerine uymakla yükümlüdürler.</w:t>
      </w:r>
    </w:p>
    <w:p w:rsidR="00525019" w:rsidP="00525019">
      <w:pPr>
        <w:jc w:val="both"/>
        <w:rPr>
          <w:noProof/>
          <w:sz w:val="22"/>
          <w:szCs w:val="22"/>
        </w:rPr>
      </w:pPr>
    </w:p>
    <w:p w:rsidR="00525019" w:rsidRPr="00B57A46" w:rsidP="00525019">
      <w:pPr>
        <w:jc w:val="both"/>
        <w:rPr>
          <w:bCs/>
          <w:noProof/>
          <w:sz w:val="22"/>
          <w:szCs w:val="22"/>
        </w:rPr>
      </w:pPr>
      <w:r w:rsidRPr="00B57A46">
        <w:rPr>
          <w:bCs/>
          <w:noProof/>
          <w:sz w:val="22"/>
          <w:szCs w:val="22"/>
        </w:rPr>
        <w:t xml:space="preserve">Hizmet Yeterlilik Belgesi almaya hak kazanan kuruluşlar aşağıda belirtilen TSE Hizmet Belgelendirme Markasını kullanırlar. Kuruluşlar, bu marka yerine TSE’ye ait hiçbir marka ve işareti kullanamazlar. </w:t>
      </w:r>
    </w:p>
    <w:p w:rsidR="00525019" w:rsidP="00525019">
      <w:pPr>
        <w:tabs>
          <w:tab w:val="num" w:pos="0"/>
        </w:tabs>
        <w:jc w:val="both"/>
        <w:rPr>
          <w:noProof/>
          <w:sz w:val="22"/>
          <w:szCs w:val="22"/>
        </w:rPr>
      </w:pPr>
    </w:p>
    <w:p w:rsidR="00525019" w:rsidP="00525019">
      <w:pPr>
        <w:tabs>
          <w:tab w:val="num" w:pos="0"/>
        </w:tabs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1657350" cy="781050"/>
            <wp:effectExtent l="0" t="0" r="0" b="0"/>
            <wp:docPr id="4" name="Resim 4" descr="TSEHYByazısı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 descr="TSEHYByazısız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t xml:space="preserve">                                        </w:t>
      </w:r>
    </w:p>
    <w:p w:rsidR="00525019" w:rsidP="00525019">
      <w:pPr>
        <w:tabs>
          <w:tab w:val="num" w:pos="0"/>
        </w:tabs>
        <w:jc w:val="both"/>
        <w:rPr>
          <w:bCs/>
          <w:noProof/>
          <w:sz w:val="22"/>
          <w:szCs w:val="22"/>
        </w:rPr>
      </w:pPr>
      <w:r>
        <w:rPr>
          <w:bCs/>
          <w:noProof/>
          <w:sz w:val="22"/>
          <w:szCs w:val="22"/>
        </w:rPr>
        <w:t xml:space="preserve">Hizmet belgelendirme markası yukarıda belirtilen şekilde ve çeşitli boyutlarda kullanılabilir. Ayrıca oranlar sabit kalmak şartıyla boyutlar küçültülüp, büyütülebilir. </w:t>
      </w:r>
    </w:p>
    <w:p w:rsidR="00525019" w:rsidP="00525019">
      <w:pPr>
        <w:tabs>
          <w:tab w:val="num" w:pos="0"/>
        </w:tabs>
        <w:jc w:val="both"/>
        <w:rPr>
          <w:b/>
          <w:i/>
          <w:noProof/>
          <w:sz w:val="22"/>
          <w:szCs w:val="22"/>
        </w:rPr>
      </w:pPr>
    </w:p>
    <w:p w:rsidR="00525019" w:rsidRPr="00B57A46" w:rsidP="00525019">
      <w:pPr>
        <w:tabs>
          <w:tab w:val="num" w:pos="0"/>
        </w:tabs>
        <w:jc w:val="both"/>
        <w:rPr>
          <w:noProof/>
          <w:sz w:val="22"/>
          <w:szCs w:val="22"/>
        </w:rPr>
      </w:pPr>
      <w:r w:rsidRPr="00B57A46">
        <w:rPr>
          <w:noProof/>
          <w:sz w:val="22"/>
          <w:szCs w:val="22"/>
        </w:rPr>
        <w:t xml:space="preserve">Hizmet Yeterlilik Belgesi sahibi kuruluşların Hizmet Yeterlilik Belgesinden başka belgeleri varsa (Sistem belgesi, ürün belgesi vb.) bu belgelere ait markaların kullanımında anlam karmaşası ortaya çıkarılmamalıdır. </w:t>
      </w:r>
    </w:p>
    <w:p w:rsidR="00525019" w:rsidRPr="00B57A46" w:rsidP="00525019">
      <w:pPr>
        <w:tabs>
          <w:tab w:val="num" w:pos="0"/>
        </w:tabs>
        <w:jc w:val="both"/>
        <w:rPr>
          <w:noProof/>
          <w:sz w:val="22"/>
          <w:szCs w:val="22"/>
        </w:rPr>
      </w:pPr>
    </w:p>
    <w:p w:rsidR="00525019" w:rsidRPr="00B57A46" w:rsidP="00525019">
      <w:pPr>
        <w:tabs>
          <w:tab w:val="num" w:pos="0"/>
        </w:tabs>
        <w:jc w:val="both"/>
        <w:rPr>
          <w:noProof/>
          <w:sz w:val="22"/>
          <w:szCs w:val="22"/>
        </w:rPr>
      </w:pPr>
      <w:r w:rsidRPr="00B57A46">
        <w:rPr>
          <w:bCs/>
          <w:noProof/>
          <w:sz w:val="22"/>
          <w:szCs w:val="22"/>
        </w:rPr>
        <w:t>Bu kapsamda, Hizmet Belgelendirme Markası ürün ve ürün ambalajı/ambalajları üzerinde kullanılamaz.</w:t>
      </w:r>
    </w:p>
    <w:p w:rsidR="00525019" w:rsidP="00525019">
      <w:pPr>
        <w:tabs>
          <w:tab w:val="num" w:pos="0"/>
        </w:tabs>
        <w:jc w:val="both"/>
        <w:rPr>
          <w:noProof/>
          <w:sz w:val="22"/>
          <w:szCs w:val="22"/>
        </w:rPr>
      </w:pPr>
    </w:p>
    <w:p w:rsidR="00525019" w:rsidRPr="00B57A46" w:rsidP="00525019">
      <w:pPr>
        <w:jc w:val="both"/>
        <w:rPr>
          <w:bCs/>
          <w:noProof/>
          <w:sz w:val="22"/>
          <w:szCs w:val="22"/>
        </w:rPr>
      </w:pPr>
      <w:r w:rsidRPr="00B57A46">
        <w:rPr>
          <w:bCs/>
          <w:noProof/>
          <w:sz w:val="22"/>
          <w:szCs w:val="22"/>
        </w:rPr>
        <w:t>Kuruluş Hizmet Yeterlilik Belgesi Kapsamı dışında bulunan faaliyet alanlarında ve reklamlarında Hizmet Belgelendirme Markasını kullanamaz.</w:t>
      </w:r>
    </w:p>
    <w:p w:rsidR="00525019" w:rsidRPr="00B57A46" w:rsidP="00525019">
      <w:pPr>
        <w:tabs>
          <w:tab w:val="num" w:pos="0"/>
        </w:tabs>
        <w:jc w:val="both"/>
        <w:rPr>
          <w:noProof/>
          <w:sz w:val="22"/>
          <w:szCs w:val="22"/>
        </w:rPr>
      </w:pPr>
    </w:p>
    <w:p w:rsidR="00525019" w:rsidRPr="00B57A46" w:rsidP="00525019">
      <w:pPr>
        <w:pStyle w:val="BodyText"/>
        <w:rPr>
          <w:bCs/>
          <w:noProof/>
          <w:sz w:val="22"/>
          <w:szCs w:val="22"/>
        </w:rPr>
      </w:pPr>
      <w:r w:rsidRPr="00B57A46">
        <w:rPr>
          <w:bCs/>
          <w:noProof/>
          <w:sz w:val="22"/>
          <w:szCs w:val="22"/>
        </w:rPr>
        <w:t xml:space="preserve">Hizmet Yeterlilik Belgesi sahibi kuruluş sadece Hizmet Yeterlilik Belgesi Kapsamında yer alan faaliyet alanlarında, Hizmet Belgelendirme Markasını Belgelendirme Yönergesi ve </w:t>
      </w:r>
      <w:r w:rsidRPr="00B57A46">
        <w:rPr>
          <w:b/>
          <w:bCs/>
          <w:noProof/>
          <w:sz w:val="22"/>
          <w:szCs w:val="22"/>
        </w:rPr>
        <w:t>Hizmet Belgelendirme Usul ve Esasları ile</w:t>
      </w:r>
      <w:r w:rsidRPr="00B57A46">
        <w:rPr>
          <w:bCs/>
          <w:noProof/>
          <w:sz w:val="22"/>
          <w:szCs w:val="22"/>
        </w:rPr>
        <w:t xml:space="preserve"> bu talimatda belirtilen kurallara uygun olarak kullanabilir.</w:t>
      </w:r>
    </w:p>
    <w:p w:rsidR="00525019" w:rsidP="00525019">
      <w:pPr>
        <w:tabs>
          <w:tab w:val="num" w:pos="0"/>
        </w:tabs>
        <w:jc w:val="both"/>
        <w:rPr>
          <w:noProof/>
          <w:sz w:val="22"/>
          <w:szCs w:val="22"/>
        </w:rPr>
      </w:pPr>
    </w:p>
    <w:p w:rsidR="00525019" w:rsidRPr="00B57A46" w:rsidP="00525019">
      <w:pPr>
        <w:jc w:val="both"/>
        <w:rPr>
          <w:bCs/>
          <w:noProof/>
          <w:sz w:val="22"/>
          <w:szCs w:val="22"/>
        </w:rPr>
      </w:pPr>
      <w:r w:rsidRPr="00B57A46">
        <w:rPr>
          <w:bCs/>
          <w:noProof/>
          <w:sz w:val="22"/>
          <w:szCs w:val="22"/>
        </w:rPr>
        <w:t xml:space="preserve">Hizmet Yeterlilik Belgesinin askıya alınması ve/veya Sözleşmenin fesh edilmesi durumunda kuruluş Hizmet Belgelendirme Markasının kullanımını derhal durdurmalıdır. Bu durumda kuruluş, belgelendirmeye atıf yapan dokümanları kullanımdan kaldırarak imha etmekle yükümlüdür. </w:t>
      </w:r>
    </w:p>
    <w:p w:rsidR="00525019" w:rsidRPr="00B57A46" w:rsidP="00525019">
      <w:pPr>
        <w:tabs>
          <w:tab w:val="num" w:pos="0"/>
        </w:tabs>
        <w:autoSpaceDE w:val="0"/>
        <w:autoSpaceDN w:val="0"/>
        <w:jc w:val="both"/>
        <w:rPr>
          <w:noProof/>
          <w:sz w:val="22"/>
          <w:szCs w:val="22"/>
        </w:rPr>
      </w:pPr>
    </w:p>
    <w:p w:rsidR="00525019" w:rsidRPr="00B57A46" w:rsidP="00525019">
      <w:pPr>
        <w:jc w:val="both"/>
        <w:rPr>
          <w:bCs/>
          <w:noProof/>
          <w:sz w:val="22"/>
          <w:szCs w:val="22"/>
        </w:rPr>
      </w:pPr>
      <w:r w:rsidRPr="00B57A46">
        <w:rPr>
          <w:bCs/>
          <w:noProof/>
          <w:sz w:val="22"/>
          <w:szCs w:val="22"/>
        </w:rPr>
        <w:t>Hizmet Belgelendirme Markası kullanılırken ortaya çıkabilecek aksaklıklar aşağıdakilerle sınırlı kalmamak kaydıyla belirtilmiştir;</w:t>
      </w:r>
    </w:p>
    <w:p w:rsidR="00525019" w:rsidRPr="00B57A46" w:rsidP="00525019">
      <w:pPr>
        <w:jc w:val="both"/>
        <w:rPr>
          <w:bCs/>
          <w:noProof/>
          <w:sz w:val="22"/>
          <w:szCs w:val="22"/>
        </w:rPr>
      </w:pPr>
    </w:p>
    <w:p w:rsidR="00525019" w:rsidRPr="00B57A46" w:rsidP="00525019">
      <w:pPr>
        <w:numPr>
          <w:ilvl w:val="0"/>
          <w:numId w:val="3"/>
        </w:numPr>
        <w:jc w:val="both"/>
        <w:rPr>
          <w:noProof/>
          <w:sz w:val="22"/>
          <w:szCs w:val="22"/>
        </w:rPr>
      </w:pPr>
      <w:r w:rsidRPr="00B57A46">
        <w:rPr>
          <w:noProof/>
          <w:sz w:val="22"/>
          <w:szCs w:val="22"/>
        </w:rPr>
        <w:t>Verilen hizmetten tehlike ortaya çıkması,</w:t>
      </w:r>
    </w:p>
    <w:p w:rsidR="00525019" w:rsidRPr="00B57A46" w:rsidP="00525019">
      <w:pPr>
        <w:numPr>
          <w:ilvl w:val="0"/>
          <w:numId w:val="3"/>
        </w:numPr>
        <w:jc w:val="both"/>
        <w:rPr>
          <w:noProof/>
          <w:sz w:val="22"/>
          <w:szCs w:val="22"/>
        </w:rPr>
      </w:pPr>
      <w:r w:rsidRPr="00B57A46">
        <w:rPr>
          <w:noProof/>
          <w:sz w:val="22"/>
          <w:szCs w:val="22"/>
        </w:rPr>
        <w:t xml:space="preserve">Hizmet Belgelendirme Markasınının, TSE’nin itibarını tehlikeye düşürecek şekilde kullanılması, </w:t>
      </w:r>
    </w:p>
    <w:p w:rsidR="00525019" w:rsidRPr="00B57A46" w:rsidP="00525019">
      <w:pPr>
        <w:numPr>
          <w:ilvl w:val="0"/>
          <w:numId w:val="3"/>
        </w:numPr>
        <w:jc w:val="both"/>
        <w:rPr>
          <w:noProof/>
          <w:sz w:val="22"/>
          <w:szCs w:val="22"/>
        </w:rPr>
      </w:pPr>
      <w:r w:rsidRPr="00B57A46">
        <w:rPr>
          <w:noProof/>
          <w:sz w:val="22"/>
          <w:szCs w:val="22"/>
        </w:rPr>
        <w:t xml:space="preserve">Belgelendirme  kurallarından sapma, </w:t>
      </w:r>
    </w:p>
    <w:p w:rsidR="00525019" w:rsidRPr="00B57A46" w:rsidP="00525019">
      <w:pPr>
        <w:numPr>
          <w:ilvl w:val="0"/>
          <w:numId w:val="3"/>
        </w:numPr>
        <w:jc w:val="both"/>
        <w:rPr>
          <w:bCs/>
          <w:sz w:val="22"/>
          <w:szCs w:val="22"/>
          <w:lang w:val="de-DE"/>
        </w:rPr>
      </w:pPr>
      <w:r w:rsidRPr="00B57A46">
        <w:rPr>
          <w:bCs/>
          <w:noProof/>
          <w:sz w:val="22"/>
          <w:szCs w:val="22"/>
        </w:rPr>
        <w:t>Belgeli olmayan alanlarda Hizmet Belgelendirme Markasının kullanımı,</w:t>
      </w:r>
    </w:p>
    <w:p w:rsidR="00525019" w:rsidRPr="00B57A46" w:rsidP="00525019">
      <w:pPr>
        <w:numPr>
          <w:ilvl w:val="0"/>
          <w:numId w:val="3"/>
        </w:numPr>
        <w:jc w:val="both"/>
        <w:rPr>
          <w:bCs/>
          <w:noProof/>
          <w:sz w:val="22"/>
          <w:szCs w:val="22"/>
        </w:rPr>
      </w:pPr>
      <w:r w:rsidRPr="00B57A46">
        <w:rPr>
          <w:bCs/>
          <w:noProof/>
          <w:sz w:val="22"/>
          <w:szCs w:val="22"/>
        </w:rPr>
        <w:t xml:space="preserve">Marka kullanım kurallarına (Belgelendirme Yönergesi, </w:t>
      </w:r>
      <w:r w:rsidRPr="00B57A46">
        <w:rPr>
          <w:b/>
          <w:bCs/>
          <w:noProof/>
          <w:sz w:val="22"/>
          <w:szCs w:val="22"/>
        </w:rPr>
        <w:t>Hizmet Belgelendirme Usul ve Esasları,</w:t>
      </w:r>
      <w:r w:rsidRPr="00B57A46">
        <w:rPr>
          <w:bCs/>
          <w:noProof/>
          <w:sz w:val="22"/>
          <w:szCs w:val="22"/>
        </w:rPr>
        <w:t xml:space="preserve"> </w:t>
      </w:r>
      <w:r w:rsidRPr="00B57A46">
        <w:rPr>
          <w:b/>
          <w:bCs/>
          <w:noProof/>
          <w:sz w:val="22"/>
          <w:szCs w:val="22"/>
        </w:rPr>
        <w:t>Hizmet Yeterlilik Belgesi ve Markası Kullanma Tip Sözleşmesi</w:t>
      </w:r>
      <w:r w:rsidRPr="00B57A46">
        <w:rPr>
          <w:bCs/>
          <w:noProof/>
          <w:sz w:val="22"/>
          <w:szCs w:val="22"/>
        </w:rPr>
        <w:t xml:space="preserve">, </w:t>
      </w:r>
      <w:r w:rsidRPr="00B57A46">
        <w:rPr>
          <w:b/>
          <w:bCs/>
          <w:noProof/>
          <w:sz w:val="22"/>
          <w:szCs w:val="22"/>
        </w:rPr>
        <w:t xml:space="preserve">Belgeli Kuruluş Marka Kullanma Talimatı) </w:t>
      </w:r>
      <w:r w:rsidRPr="00B57A46">
        <w:rPr>
          <w:bCs/>
          <w:noProof/>
          <w:sz w:val="22"/>
          <w:szCs w:val="22"/>
        </w:rPr>
        <w:t xml:space="preserve"> uyulmaması,</w:t>
      </w:r>
    </w:p>
    <w:p w:rsidR="00525019" w:rsidRPr="00B57A46" w:rsidP="00525019">
      <w:pPr>
        <w:numPr>
          <w:ilvl w:val="0"/>
          <w:numId w:val="3"/>
        </w:numPr>
        <w:jc w:val="both"/>
        <w:rPr>
          <w:bCs/>
          <w:noProof/>
          <w:sz w:val="22"/>
          <w:szCs w:val="22"/>
        </w:rPr>
      </w:pPr>
      <w:r w:rsidRPr="00B57A46">
        <w:rPr>
          <w:bCs/>
          <w:noProof/>
          <w:sz w:val="22"/>
          <w:szCs w:val="22"/>
        </w:rPr>
        <w:t xml:space="preserve">Hizmet Belgelendirme Markasının yerine yanlış marka kullanımının tespiti, </w:t>
      </w:r>
    </w:p>
    <w:p w:rsidR="00525019" w:rsidRPr="00B57A46" w:rsidP="00525019">
      <w:pPr>
        <w:numPr>
          <w:ilvl w:val="0"/>
          <w:numId w:val="3"/>
        </w:numPr>
        <w:jc w:val="both"/>
        <w:rPr>
          <w:bCs/>
          <w:noProof/>
          <w:sz w:val="22"/>
          <w:szCs w:val="22"/>
        </w:rPr>
      </w:pPr>
      <w:r w:rsidRPr="00B57A46">
        <w:rPr>
          <w:bCs/>
          <w:noProof/>
          <w:sz w:val="22"/>
          <w:szCs w:val="22"/>
        </w:rPr>
        <w:t>Hizmet Yeterlilik Belgesi olmadığı halde Hizmet Belgelendirme Markasının kullanımı,</w:t>
      </w:r>
    </w:p>
    <w:p w:rsidR="00525019" w:rsidRPr="00B57A46" w:rsidP="00525019">
      <w:pPr>
        <w:numPr>
          <w:ilvl w:val="0"/>
          <w:numId w:val="3"/>
        </w:numPr>
        <w:jc w:val="both"/>
        <w:rPr>
          <w:noProof/>
          <w:sz w:val="22"/>
          <w:szCs w:val="22"/>
        </w:rPr>
      </w:pPr>
      <w:r w:rsidRPr="00B57A46">
        <w:rPr>
          <w:bCs/>
          <w:noProof/>
          <w:sz w:val="22"/>
          <w:szCs w:val="22"/>
        </w:rPr>
        <w:t>Hizmet Yeterlilik Belgesi ve Markası Kullanma Tip Sözleşmesinin fesh edilmesinin ardından Hizmet Belgelendirme Markasının kullanımına devam edilmesi,</w:t>
      </w:r>
    </w:p>
    <w:p w:rsidR="00525019" w:rsidRPr="00B57A46" w:rsidP="00525019">
      <w:pPr>
        <w:numPr>
          <w:ilvl w:val="0"/>
          <w:numId w:val="3"/>
        </w:numPr>
        <w:jc w:val="both"/>
        <w:rPr>
          <w:noProof/>
          <w:sz w:val="22"/>
          <w:szCs w:val="22"/>
        </w:rPr>
      </w:pPr>
      <w:r w:rsidRPr="00B57A46">
        <w:rPr>
          <w:noProof/>
          <w:sz w:val="22"/>
          <w:szCs w:val="22"/>
        </w:rPr>
        <w:t>Diğer yanlış kullanım durumları.</w:t>
      </w:r>
    </w:p>
    <w:p w:rsidR="00525019" w:rsidP="00525019">
      <w:pPr>
        <w:tabs>
          <w:tab w:val="num" w:pos="0"/>
        </w:tabs>
        <w:jc w:val="both"/>
        <w:rPr>
          <w:noProof/>
          <w:sz w:val="22"/>
          <w:szCs w:val="22"/>
        </w:rPr>
      </w:pPr>
    </w:p>
    <w:p w:rsidR="00525019" w:rsidRPr="00B57A46" w:rsidP="00525019">
      <w:pPr>
        <w:jc w:val="both"/>
        <w:rPr>
          <w:noProof/>
          <w:sz w:val="22"/>
          <w:szCs w:val="22"/>
        </w:rPr>
      </w:pPr>
      <w:r w:rsidRPr="00B57A46">
        <w:rPr>
          <w:noProof/>
          <w:sz w:val="22"/>
          <w:szCs w:val="22"/>
        </w:rPr>
        <w:t>Yukarıdaki yanlış kullanımlarla karşılaşılması durumunda, kuruluşlardan, ilgili Hizmet Belgelendirme Birimi düzeltici faaliyet gerçekleştirmelerini ister. Düzeltici faaliyet tipleri aşağıda belirtilmiştir;</w:t>
      </w:r>
    </w:p>
    <w:p w:rsidR="00525019" w:rsidRPr="00B57A46" w:rsidP="00525019">
      <w:pPr>
        <w:tabs>
          <w:tab w:val="num" w:pos="0"/>
        </w:tabs>
        <w:jc w:val="both"/>
        <w:rPr>
          <w:noProof/>
          <w:sz w:val="22"/>
          <w:szCs w:val="22"/>
        </w:rPr>
      </w:pPr>
    </w:p>
    <w:p w:rsidR="00525019" w:rsidP="00525019">
      <w:pPr>
        <w:numPr>
          <w:ilvl w:val="0"/>
          <w:numId w:val="4"/>
        </w:numPr>
        <w:jc w:val="both"/>
        <w:rPr>
          <w:bCs/>
          <w:noProof/>
          <w:sz w:val="22"/>
          <w:szCs w:val="22"/>
        </w:rPr>
      </w:pPr>
      <w:r>
        <w:rPr>
          <w:bCs/>
          <w:noProof/>
          <w:sz w:val="22"/>
          <w:szCs w:val="22"/>
        </w:rPr>
        <w:t>Yanlış kullanılan markanın düzeltilerek kullanmasını istemek,</w:t>
      </w:r>
    </w:p>
    <w:p w:rsidR="00525019" w:rsidP="00525019">
      <w:pPr>
        <w:numPr>
          <w:ilvl w:val="0"/>
          <w:numId w:val="4"/>
        </w:numPr>
        <w:jc w:val="both"/>
        <w:rPr>
          <w:noProof/>
          <w:sz w:val="22"/>
          <w:szCs w:val="22"/>
        </w:rPr>
      </w:pPr>
      <w:r>
        <w:rPr>
          <w:bCs/>
          <w:noProof/>
          <w:sz w:val="22"/>
          <w:szCs w:val="22"/>
        </w:rPr>
        <w:t>Hizmet Yeterlilik Belgesi sahibi olduğunu gösteren Hizmet Belgelendirme Markasını içeren dokümanların imha edilmesi,</w:t>
      </w:r>
    </w:p>
    <w:p w:rsidR="00525019" w:rsidRPr="00B57A46" w:rsidP="00525019">
      <w:pPr>
        <w:numPr>
          <w:ilvl w:val="0"/>
          <w:numId w:val="4"/>
        </w:numPr>
        <w:jc w:val="both"/>
        <w:rPr>
          <w:noProof/>
          <w:sz w:val="22"/>
          <w:szCs w:val="22"/>
        </w:rPr>
      </w:pPr>
      <w:r w:rsidRPr="00B57A46">
        <w:rPr>
          <w:noProof/>
          <w:sz w:val="22"/>
          <w:szCs w:val="22"/>
        </w:rPr>
        <w:t>Hukuki yollara başvurulması,</w:t>
      </w:r>
    </w:p>
    <w:p w:rsidR="00525019" w:rsidRPr="00B57A46" w:rsidP="00525019">
      <w:pPr>
        <w:numPr>
          <w:ilvl w:val="0"/>
          <w:numId w:val="4"/>
        </w:numPr>
        <w:jc w:val="both"/>
        <w:rPr>
          <w:noProof/>
          <w:sz w:val="22"/>
          <w:szCs w:val="22"/>
        </w:rPr>
      </w:pPr>
      <w:r w:rsidRPr="00B57A46">
        <w:rPr>
          <w:noProof/>
          <w:sz w:val="22"/>
          <w:szCs w:val="22"/>
        </w:rPr>
        <w:t>Verilen hizmet hakkında duyuru yapılması,</w:t>
      </w:r>
    </w:p>
    <w:p w:rsidR="00525019" w:rsidRPr="00B57A46" w:rsidP="00525019">
      <w:pPr>
        <w:numPr>
          <w:ilvl w:val="0"/>
          <w:numId w:val="4"/>
        </w:numPr>
        <w:jc w:val="both"/>
        <w:rPr>
          <w:noProof/>
          <w:sz w:val="22"/>
          <w:szCs w:val="22"/>
        </w:rPr>
      </w:pPr>
      <w:r w:rsidRPr="00B57A46">
        <w:rPr>
          <w:noProof/>
          <w:sz w:val="22"/>
          <w:szCs w:val="22"/>
        </w:rPr>
        <w:t>Müşterinin almış olduğu hizmetin doğru şekilde yeniden verilmesinin istenmesi,</w:t>
      </w:r>
    </w:p>
    <w:p w:rsidR="00525019" w:rsidRPr="00B57A46" w:rsidP="00525019">
      <w:pPr>
        <w:numPr>
          <w:ilvl w:val="0"/>
          <w:numId w:val="4"/>
        </w:numPr>
        <w:jc w:val="both"/>
        <w:rPr>
          <w:bCs/>
          <w:noProof/>
          <w:sz w:val="22"/>
          <w:szCs w:val="22"/>
        </w:rPr>
      </w:pPr>
      <w:r w:rsidRPr="00B57A46">
        <w:rPr>
          <w:bCs/>
          <w:noProof/>
          <w:sz w:val="22"/>
          <w:szCs w:val="22"/>
        </w:rPr>
        <w:t>Hizmet Belgelendirme Markasının kullanılmamasının talep edilmesi,</w:t>
      </w:r>
    </w:p>
    <w:p w:rsidR="00525019" w:rsidRPr="00B57A46" w:rsidP="00525019">
      <w:pPr>
        <w:numPr>
          <w:ilvl w:val="0"/>
          <w:numId w:val="4"/>
        </w:numPr>
        <w:jc w:val="both"/>
        <w:rPr>
          <w:noProof/>
          <w:sz w:val="22"/>
          <w:szCs w:val="22"/>
        </w:rPr>
      </w:pPr>
      <w:r w:rsidRPr="00B57A46">
        <w:rPr>
          <w:noProof/>
          <w:sz w:val="22"/>
          <w:szCs w:val="22"/>
        </w:rPr>
        <w:t>Talep edilen düzeltici faaliyetin reddedilmesi veya uygulanmaması durumunda Hizmet Yeterlilik Belgesi ve Markası Kullanma Tip Sözleşmesinin iptal edilmesi,</w:t>
      </w:r>
    </w:p>
    <w:p w:rsidR="00525019" w:rsidP="00525019">
      <w:pPr>
        <w:jc w:val="both"/>
        <w:rPr>
          <w:noProof/>
          <w:sz w:val="22"/>
          <w:szCs w:val="22"/>
        </w:rPr>
      </w:pPr>
    </w:p>
    <w:p w:rsidR="00525019" w:rsidRPr="00B57A46" w:rsidP="00525019">
      <w:pPr>
        <w:jc w:val="both"/>
        <w:rPr>
          <w:noProof/>
          <w:sz w:val="22"/>
          <w:szCs w:val="22"/>
        </w:rPr>
      </w:pPr>
      <w:r w:rsidRPr="00B57A46">
        <w:rPr>
          <w:bCs/>
          <w:noProof/>
          <w:sz w:val="22"/>
          <w:szCs w:val="22"/>
        </w:rPr>
        <w:t>TSE Hizmet Belgelendirme Markasının haksız kullanılması durumunda yukarıda belirtilen düzeltici faaliyetlerle beraber yapılacak işlemler TSE İnternet sayfasında açıklanmaktadır.</w:t>
      </w:r>
    </w:p>
    <w:p w:rsidR="00525019" w:rsidRPr="00B57A46" w:rsidP="00525019">
      <w:pPr>
        <w:tabs>
          <w:tab w:val="num" w:pos="0"/>
        </w:tabs>
        <w:jc w:val="both"/>
        <w:rPr>
          <w:noProof/>
          <w:sz w:val="22"/>
          <w:szCs w:val="22"/>
        </w:rPr>
      </w:pPr>
    </w:p>
    <w:p w:rsidR="00525019" w:rsidRPr="00B57A46" w:rsidP="00525019">
      <w:pPr>
        <w:jc w:val="both"/>
        <w:rPr>
          <w:bCs/>
          <w:noProof/>
          <w:sz w:val="22"/>
          <w:szCs w:val="22"/>
        </w:rPr>
      </w:pPr>
      <w:r w:rsidRPr="00B57A46">
        <w:rPr>
          <w:bCs/>
          <w:noProof/>
          <w:sz w:val="22"/>
          <w:szCs w:val="22"/>
        </w:rPr>
        <w:t>Hizmet Yeterlilik Belgesi sahibi kuruluşların Hizmet Belgelendirme Markasını doğru kullanılıp kullanmadığı yapılan incelemeler, ürün ve reklam araştırmaları, müşteri ziyaretleri ve şikayetleri gibi faaliyetlerle izlenir.</w:t>
      </w:r>
    </w:p>
    <w:p w:rsidR="00525019" w:rsidRPr="00B57A46" w:rsidP="00525019">
      <w:pPr>
        <w:tabs>
          <w:tab w:val="num" w:pos="0"/>
        </w:tabs>
        <w:jc w:val="both"/>
        <w:rPr>
          <w:noProof/>
          <w:sz w:val="22"/>
          <w:szCs w:val="22"/>
        </w:rPr>
      </w:pPr>
    </w:p>
    <w:p w:rsidR="00525019" w:rsidP="00525019">
      <w:pPr>
        <w:jc w:val="both"/>
        <w:rPr>
          <w:bCs/>
          <w:noProof/>
          <w:sz w:val="22"/>
          <w:szCs w:val="22"/>
        </w:rPr>
      </w:pPr>
      <w:r>
        <w:rPr>
          <w:bCs/>
          <w:noProof/>
          <w:sz w:val="22"/>
          <w:szCs w:val="22"/>
        </w:rPr>
        <w:t>Kuruluşlar, Hizmet Belgelendirme Markasını; reklamları, tanıtım broşürleri, yazışmaları, faturaları ve dokümanları üzerinde kullanabilir, belgelendirme ve eğitim faaliyetleri için kullanamazlar, bu markayı eğitim sertifikaları üzerine basamazlar.</w:t>
      </w:r>
    </w:p>
    <w:p w:rsidR="00525019" w:rsidP="00525019">
      <w:pPr>
        <w:jc w:val="both"/>
        <w:rPr>
          <w:bCs/>
          <w:noProof/>
          <w:sz w:val="22"/>
          <w:szCs w:val="22"/>
        </w:rPr>
      </w:pPr>
    </w:p>
    <w:p w:rsidR="00525019" w:rsidRPr="00B57A46" w:rsidP="00525019">
      <w:pPr>
        <w:jc w:val="both"/>
        <w:rPr>
          <w:bCs/>
          <w:noProof/>
          <w:sz w:val="22"/>
          <w:szCs w:val="22"/>
        </w:rPr>
      </w:pPr>
      <w:r w:rsidRPr="00B57A46">
        <w:rPr>
          <w:bCs/>
          <w:noProof/>
          <w:sz w:val="22"/>
          <w:szCs w:val="22"/>
        </w:rPr>
        <w:t>Hizmet Belgelendirme Markasını kullanarak belgelendirme faaliyeti yürütmeye çalışan kuruluşlar hakkında hukuki yollara başvurulur.</w:t>
      </w:r>
    </w:p>
    <w:p w:rsidR="00525019" w:rsidP="00525019">
      <w:pPr>
        <w:tabs>
          <w:tab w:val="num" w:pos="0"/>
        </w:tabs>
        <w:jc w:val="both"/>
        <w:rPr>
          <w:noProof/>
          <w:sz w:val="22"/>
          <w:szCs w:val="22"/>
        </w:rPr>
      </w:pPr>
    </w:p>
    <w:p w:rsidR="00525019" w:rsidP="00525019">
      <w:pPr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TSE, bu talimatta belirtilen Hizmet Belgelendirme Markasında değişiklik yapabilir. Bu durum belgeli kuruluşlara bildirilir ve kuruluşlara uyum için geçiş süresi verilir.</w:t>
      </w:r>
    </w:p>
    <w:p w:rsidR="00525019" w:rsidP="00525019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                                                       </w:t>
      </w:r>
    </w:p>
    <w:p w:rsidR="00525019" w:rsidP="00525019">
      <w:pPr>
        <w:tabs>
          <w:tab w:val="left" w:pos="900"/>
          <w:tab w:val="left" w:pos="2700"/>
          <w:tab w:val="left" w:pos="5400"/>
          <w:tab w:val="left" w:pos="9360"/>
        </w:tabs>
        <w:ind w:right="180"/>
        <w:jc w:val="both"/>
        <w:rPr>
          <w:b/>
          <w:noProof/>
          <w:sz w:val="22"/>
          <w:szCs w:val="22"/>
        </w:rPr>
      </w:pPr>
      <w:r>
        <w:rPr>
          <w:b/>
          <w:noProof/>
          <w:sz w:val="22"/>
          <w:szCs w:val="22"/>
        </w:rPr>
        <w:t>4. İLGİLİ DOKÜMANLAR</w:t>
      </w:r>
    </w:p>
    <w:p w:rsidR="00525019" w:rsidP="00525019">
      <w:pPr>
        <w:tabs>
          <w:tab w:val="left" w:pos="900"/>
          <w:tab w:val="left" w:pos="2700"/>
          <w:tab w:val="left" w:pos="5400"/>
          <w:tab w:val="left" w:pos="9360"/>
        </w:tabs>
        <w:ind w:right="180"/>
        <w:jc w:val="both"/>
        <w:rPr>
          <w:b/>
          <w:noProof/>
          <w:sz w:val="22"/>
          <w:szCs w:val="22"/>
        </w:rPr>
      </w:pPr>
    </w:p>
    <w:p w:rsidR="00525019" w:rsidP="00525019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>Belgelendirme Yönergesi</w:t>
      </w:r>
    </w:p>
    <w:p w:rsidR="00525019" w:rsidP="00525019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Hizmet Belgelendirme Usul ve Esasları, </w:t>
      </w:r>
    </w:p>
    <w:p w:rsidR="00525019" w:rsidRPr="00756A0A" w:rsidP="00525019">
      <w:pPr>
        <w:rPr>
          <w:noProof/>
          <w:color w:val="FF0000"/>
          <w:sz w:val="22"/>
          <w:szCs w:val="22"/>
        </w:rPr>
      </w:pPr>
      <w:r w:rsidRPr="00EA1E6A">
        <w:rPr>
          <w:bCs/>
          <w:noProof/>
          <w:sz w:val="22"/>
          <w:szCs w:val="22"/>
        </w:rPr>
        <w:t>15.03.01.FR.003            Hizmet Yeterlilik Belgesi ve Markası Kullanma Tip Sözleşmesi</w:t>
      </w:r>
    </w:p>
    <w:p w:rsidR="00525019" w:rsidRPr="00B57A46" w:rsidP="00525019"/>
    <w:p w:rsidR="00582A12" w:rsidRPr="00F92890" w:rsidP="00F92890"/>
    <w:sectPr w:rsidSect="00D3006D">
      <w:headerReference w:type="default" r:id="rId5"/>
      <w:footerReference w:type="default" r:id="rId6"/>
      <w:pgSz w:w="11907" w:h="16839"/>
      <w:pgMar w:top="2410" w:right="1134" w:bottom="1418" w:left="993" w:header="6" w:footer="28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3D5D" w:rsidP="007E3D5D">
    <w:pPr>
      <w:pStyle w:val="Header"/>
      <w:tabs>
        <w:tab w:val="clear" w:pos="4536"/>
        <w:tab w:val="clear" w:pos="9072"/>
      </w:tabs>
      <w:ind w:left="-567"/>
      <w:rPr>
        <w:b/>
        <w:szCs w:val="28"/>
      </w:rPr>
    </w:pPr>
    <w:r>
      <w:rPr>
        <w:b/>
        <w:noProof/>
        <w:szCs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-634218</wp:posOffset>
              </wp:positionH>
              <wp:positionV relativeFrom="paragraph">
                <wp:posOffset>206864</wp:posOffset>
              </wp:positionV>
              <wp:extent cx="7534031" cy="0"/>
              <wp:effectExtent l="0" t="0" r="29210" b="19050"/>
              <wp:wrapNone/>
              <wp:docPr id="2" name="Düz Bağlayıcı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7534031" cy="0"/>
                      </a:xfrm>
                      <a:prstGeom prst="line">
                        <a:avLst/>
                      </a:prstGeom>
                      <a:ln>
                        <a:solidFill>
                          <a:srgbClr val="AEAAA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Düz Bağlayıcı 2" o:spid="_x0000_s2051" style="mso-wrap-distance-bottom:0;mso-wrap-distance-left:9pt;mso-wrap-distance-right:9pt;mso-wrap-distance-top:0;mso-wrap-style:square;position:absolute;visibility:visible;z-index:251659264" from="-49.95pt,16.3pt" to="543.3pt,16.3pt" strokecolor="#aeaaaa"/>
          </w:pict>
        </mc:Fallback>
      </mc:AlternateContent>
    </w:r>
  </w:p>
  <w:p w:rsidR="007E3D5D" w:rsidP="007E3D5D">
    <w:pPr>
      <w:pStyle w:val="Header"/>
      <w:tabs>
        <w:tab w:val="clear" w:pos="4536"/>
        <w:tab w:val="clear" w:pos="9072"/>
      </w:tabs>
      <w:ind w:left="-567"/>
      <w:rPr>
        <w:b/>
        <w:szCs w:val="28"/>
      </w:rPr>
    </w:pPr>
  </w:p>
  <w:p w:rsidR="007E3D5D" w:rsidRPr="001B1009" w:rsidP="007E3D5D">
    <w:pPr>
      <w:pStyle w:val="Header"/>
      <w:tabs>
        <w:tab w:val="clear" w:pos="4536"/>
        <w:tab w:val="clear" w:pos="9072"/>
      </w:tabs>
      <w:ind w:left="-567" w:right="-568"/>
      <w:jc w:val="center"/>
    </w:pPr>
    <w:r w:rsidRPr="001B1009">
      <w:rPr>
        <w:b/>
      </w:rPr>
      <w:t xml:space="preserve">Doküman Kodu: </w:t>
    </w:r>
    <w:r w:rsidRPr="001B1009">
      <w:rPr>
        <w:b/>
      </w:rPr>
      <w:t>15.03.01.TL.04</w:t>
    </w:r>
    <w:r w:rsidRPr="001B1009">
      <w:rPr>
        <w:b/>
      </w:rPr>
      <w:t xml:space="preserve">         Yayın Tarihi: </w:t>
    </w:r>
    <w:r w:rsidRPr="001B1009">
      <w:rPr>
        <w:b/>
      </w:rPr>
      <w:t>18.06.2014</w:t>
    </w:r>
    <w:r w:rsidRPr="001B1009">
      <w:rPr>
        <w:b/>
      </w:rPr>
      <w:t xml:space="preserve">         Revizyon Tarih/No: </w:t>
    </w:r>
    <w:r w:rsidRPr="001B1009">
      <w:rPr>
        <w:b/>
      </w:rPr>
      <w:t>29.12.2017</w:t>
    </w:r>
    <w:r w:rsidRPr="001B1009">
      <w:rPr>
        <w:b/>
      </w:rPr>
      <w:t>/</w:t>
    </w:r>
    <w:r w:rsidRPr="001B1009">
      <w:rPr>
        <w:b/>
      </w:rPr>
      <w:t>1</w:t>
    </w:r>
  </w:p>
  <w:p w:rsidR="007E3D5D" w:rsidRPr="001B1009" w:rsidP="007E3D5D">
    <w:pPr>
      <w:pStyle w:val="Header"/>
      <w:tabs>
        <w:tab w:val="clear" w:pos="4536"/>
        <w:tab w:val="clear" w:pos="9072"/>
      </w:tabs>
      <w:rPr>
        <w:b/>
        <w:szCs w:val="28"/>
      </w:rPr>
    </w:pPr>
  </w:p>
  <w:p w:rsidR="00040096" w:rsidRPr="007E3D5D" w:rsidP="009D1973">
    <w:pPr>
      <w:pStyle w:val="Footer"/>
      <w:tabs>
        <w:tab w:val="center" w:pos="-1701"/>
        <w:tab w:val="left" w:pos="9072"/>
        <w:tab w:val="right" w:pos="13325"/>
      </w:tabs>
      <w:ind w:right="-852"/>
    </w:pPr>
    <w:r>
      <w:rPr>
        <w:b/>
        <w:color w:val="FF0000"/>
        <w:sz w:val="18"/>
        <w:szCs w:val="18"/>
      </w:rPr>
      <w:t xml:space="preserve">                 Bu dokümanın güncelliği, elektronik ortamda TSE Doküman Yönetim Sisteminden takip edilmelidir.                  </w:t>
    </w:r>
    <w:r w:rsidRPr="001B1009">
      <w:rPr>
        <w:rStyle w:val="PageNumber"/>
        <w:b/>
        <w:noProof/>
        <w:sz w:val="18"/>
        <w:szCs w:val="18"/>
      </w:rPr>
      <w:t xml:space="preserve">Sayfa </w:t>
    </w:r>
    <w:r w:rsidRPr="001B1009">
      <w:rPr>
        <w:rStyle w:val="PageNumber"/>
        <w:b/>
        <w:noProof/>
        <w:sz w:val="18"/>
        <w:szCs w:val="18"/>
      </w:rPr>
      <w:fldChar w:fldCharType="begin"/>
    </w:r>
    <w:r w:rsidRPr="001B1009">
      <w:rPr>
        <w:rStyle w:val="PageNumber"/>
        <w:b/>
        <w:noProof/>
        <w:sz w:val="18"/>
        <w:szCs w:val="18"/>
      </w:rPr>
      <w:instrText>PAGE  \* Arabic  \* MERGEFORMAT</w:instrText>
    </w:r>
    <w:r w:rsidRPr="001B1009">
      <w:rPr>
        <w:rStyle w:val="PageNumber"/>
        <w:b/>
        <w:noProof/>
        <w:sz w:val="18"/>
        <w:szCs w:val="18"/>
      </w:rPr>
      <w:fldChar w:fldCharType="separate"/>
    </w:r>
    <w:r w:rsidR="003B64F2">
      <w:rPr>
        <w:rStyle w:val="PageNumber"/>
        <w:b/>
        <w:noProof/>
        <w:sz w:val="18"/>
        <w:szCs w:val="18"/>
      </w:rPr>
      <w:t>1</w:t>
    </w:r>
    <w:r w:rsidRPr="001B1009">
      <w:rPr>
        <w:rStyle w:val="PageNumber"/>
        <w:b/>
        <w:noProof/>
        <w:sz w:val="18"/>
        <w:szCs w:val="18"/>
      </w:rPr>
      <w:fldChar w:fldCharType="end"/>
    </w:r>
    <w:r w:rsidRPr="001B1009">
      <w:rPr>
        <w:rStyle w:val="PageNumber"/>
        <w:b/>
        <w:noProof/>
        <w:sz w:val="18"/>
        <w:szCs w:val="18"/>
      </w:rPr>
      <w:t xml:space="preserve"> / </w:t>
    </w:r>
    <w:r w:rsidRPr="001B1009">
      <w:rPr>
        <w:rStyle w:val="PageNumber"/>
        <w:b/>
        <w:noProof/>
        <w:sz w:val="18"/>
        <w:szCs w:val="18"/>
      </w:rPr>
      <w:fldChar w:fldCharType="begin"/>
    </w:r>
    <w:r w:rsidRPr="001B1009">
      <w:rPr>
        <w:rStyle w:val="PageNumber"/>
        <w:b/>
        <w:noProof/>
        <w:sz w:val="18"/>
        <w:szCs w:val="18"/>
      </w:rPr>
      <w:instrText xml:space="preserve"> NUMPAGES   \* MERGEFORMAT </w:instrText>
    </w:r>
    <w:r w:rsidRPr="001B1009">
      <w:rPr>
        <w:rStyle w:val="PageNumber"/>
        <w:b/>
        <w:noProof/>
        <w:sz w:val="18"/>
        <w:szCs w:val="18"/>
      </w:rPr>
      <w:fldChar w:fldCharType="separate"/>
    </w:r>
    <w:r w:rsidR="003B64F2">
      <w:rPr>
        <w:rStyle w:val="PageNumber"/>
        <w:b/>
        <w:noProof/>
        <w:sz w:val="18"/>
        <w:szCs w:val="18"/>
      </w:rPr>
      <w:t>1</w:t>
    </w:r>
    <w:r w:rsidRPr="001B1009">
      <w:rPr>
        <w:rStyle w:val="PageNumber"/>
        <w:b/>
        <w:noProof/>
        <w:sz w:val="18"/>
        <w:szCs w:val="18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40E7" w:rsidP="00FF11EA">
    <w:pPr>
      <w:pStyle w:val="Header"/>
      <w:tabs>
        <w:tab w:val="center" w:pos="2127"/>
        <w:tab w:val="clear" w:pos="4536"/>
      </w:tabs>
      <w:ind w:left="-993" w:right="-1134"/>
      <w:rPr>
        <w:szCs w:val="28"/>
      </w:rPr>
    </w:pPr>
    <w:r>
      <w:rPr>
        <w:b/>
        <w:noProof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-631190</wp:posOffset>
              </wp:positionH>
              <wp:positionV relativeFrom="paragraph">
                <wp:posOffset>920419</wp:posOffset>
              </wp:positionV>
              <wp:extent cx="7534031" cy="0"/>
              <wp:effectExtent l="0" t="0" r="29210" b="19050"/>
              <wp:wrapNone/>
              <wp:docPr id="1" name="Düz Bağlayıcı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7534031" cy="0"/>
                      </a:xfrm>
                      <a:prstGeom prst="line">
                        <a:avLst/>
                      </a:prstGeom>
                      <a:ln>
                        <a:solidFill>
                          <a:srgbClr val="AEAAA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Düz Bağlayıcı 1" o:spid="_x0000_s2049" style="mso-wrap-distance-bottom:0;mso-wrap-distance-left:9pt;mso-wrap-distance-right:9pt;mso-wrap-distance-top:0;mso-wrap-style:square;position:absolute;visibility:visible;z-index:251661312" from="-49.7pt,72.45pt" to="543.55pt,72.45pt" strokecolor="#aeaaaa"/>
          </w:pict>
        </mc:Fallback>
      </mc:AlternateContent>
    </w:r>
    <w:r>
      <w:rPr>
        <w:noProof/>
        <w:szCs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1042670</wp:posOffset>
              </wp:positionV>
              <wp:extent cx="0" cy="0"/>
              <wp:effectExtent l="13335" t="13970" r="5715" b="5080"/>
              <wp:wrapNone/>
              <wp:docPr id="3" name="Düz Ok Bağlayıcısı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Düz Ok Bağlayıcısı 3" o:spid="_x0000_s2050" type="#_x0000_t32" style="width:0;height:0;margin-top:82.1pt;margin-left:-56.7pt;mso-height-percent:0;mso-height-relative:page;mso-width-percent:0;mso-width-relative:page;mso-wrap-distance-bottom:0;mso-wrap-distance-left:9pt;mso-wrap-distance-right:9pt;mso-wrap-distance-top:0;mso-wrap-style:square;position:absolute;visibility:visible;z-index:251659264"/>
          </w:pict>
        </mc:Fallback>
      </mc:AlternateContent>
    </w:r>
    <w:r>
      <w:rPr>
        <w:noProof/>
        <w:szCs w:val="28"/>
      </w:rPr>
      <w:drawing>
        <wp:inline distT="0" distB="0" distL="0" distR="0">
          <wp:extent cx="7559577" cy="954157"/>
          <wp:effectExtent l="0" t="0" r="3810" b="0"/>
          <wp:docPr id="11" name="Resim 11" descr="so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" descr="son2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5054" cy="9548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D40E7" w:rsidP="00FD40E7">
    <w:pPr>
      <w:pStyle w:val="Header"/>
      <w:tabs>
        <w:tab w:val="clear" w:pos="4536"/>
      </w:tabs>
      <w:jc w:val="center"/>
      <w:rPr>
        <w:b/>
        <w:sz w:val="18"/>
        <w:szCs w:val="18"/>
      </w:rPr>
    </w:pPr>
    <w:r w:rsidRPr="00AB794B">
      <w:rPr>
        <w:b/>
        <w:sz w:val="24"/>
      </w:rPr>
      <w:t>MUAYENE GÖZETİM MERKEZİ BAŞKANLIĞI</w:t>
    </w:r>
  </w:p>
  <w:p w:rsidR="009D1973" w:rsidRPr="009D1973" w:rsidP="00FD40E7">
    <w:pPr>
      <w:pStyle w:val="Header"/>
      <w:tabs>
        <w:tab w:val="clear" w:pos="4536"/>
      </w:tabs>
      <w:jc w:val="center"/>
      <w:rPr>
        <w:b/>
        <w:sz w:val="14"/>
        <w:szCs w:val="14"/>
      </w:rPr>
    </w:pPr>
  </w:p>
  <w:p w:rsidR="00693938" w:rsidRPr="009D1973" w:rsidP="00FD40E7">
    <w:pPr>
      <w:pStyle w:val="Header"/>
      <w:tabs>
        <w:tab w:val="clear" w:pos="4536"/>
      </w:tabs>
      <w:jc w:val="center"/>
      <w:rPr>
        <w:b/>
        <w:sz w:val="26"/>
        <w:szCs w:val="26"/>
      </w:rPr>
    </w:pPr>
    <w:r w:rsidRPr="009D1973">
      <w:rPr>
        <w:b/>
        <w:sz w:val="26"/>
        <w:szCs w:val="26"/>
      </w:rPr>
      <w:t>BELGELİ KURULUŞ MARKA KULLANMA TALİMATI</w:t>
    </w:r>
  </w:p>
  <w:p w:rsidR="00FD40E7" w:rsidRPr="009D1973" w:rsidP="00FD40E7">
    <w:pPr>
      <w:pStyle w:val="Header"/>
      <w:tabs>
        <w:tab w:val="clear" w:pos="4536"/>
      </w:tabs>
      <w:jc w:val="center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1D405B1F"/>
    <w:multiLevelType w:val="hybridMultilevel"/>
    <w:tmpl w:val="FAA65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1926F0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E3663CE"/>
    <w:multiLevelType w:val="hybridMultilevel"/>
    <w:tmpl w:val="5B3A3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442EDC"/>
    <w:multiLevelType w:val="hybridMultilevel"/>
    <w:tmpl w:val="DEF4D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B7C"/>
    <w:rsid w:val="00040096"/>
    <w:rsid w:val="001B1009"/>
    <w:rsid w:val="00204F01"/>
    <w:rsid w:val="003B64F2"/>
    <w:rsid w:val="00525019"/>
    <w:rsid w:val="00582A12"/>
    <w:rsid w:val="00693938"/>
    <w:rsid w:val="00756A0A"/>
    <w:rsid w:val="007E3D5D"/>
    <w:rsid w:val="009D1973"/>
    <w:rsid w:val="00A41B7C"/>
    <w:rsid w:val="00AB794B"/>
    <w:rsid w:val="00B57A46"/>
    <w:rsid w:val="00EA1E6A"/>
    <w:rsid w:val="00F92890"/>
    <w:rsid w:val="00FD40E7"/>
    <w:rsid w:val="00FF11EA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D391389-6C85-4349-861D-9A66C55C2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69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23691D"/>
  </w:style>
  <w:style w:type="paragraph" w:styleId="Header">
    <w:name w:val="header"/>
    <w:basedOn w:val="Normal"/>
    <w:link w:val="stbilgiChar"/>
    <w:rsid w:val="0023691D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DefaultParagraphFont"/>
    <w:link w:val="Header"/>
    <w:rsid w:val="0023691D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Footer">
    <w:name w:val="footer"/>
    <w:basedOn w:val="Normal"/>
    <w:link w:val="AltbilgiChar"/>
    <w:uiPriority w:val="99"/>
    <w:rsid w:val="0023691D"/>
    <w:pPr>
      <w:tabs>
        <w:tab w:val="center" w:pos="4153"/>
        <w:tab w:val="right" w:pos="8306"/>
      </w:tabs>
    </w:pPr>
  </w:style>
  <w:style w:type="character" w:customStyle="1" w:styleId="AltbilgiChar">
    <w:name w:val="Altbilgi Char"/>
    <w:basedOn w:val="DefaultParagraphFont"/>
    <w:link w:val="Footer"/>
    <w:uiPriority w:val="99"/>
    <w:rsid w:val="0023691D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loonText">
    <w:name w:val="Balloon Text"/>
    <w:basedOn w:val="Normal"/>
    <w:link w:val="BalonMetniChar"/>
    <w:uiPriority w:val="99"/>
    <w:semiHidden/>
    <w:unhideWhenUsed/>
    <w:rsid w:val="0023691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DefaultParagraphFont"/>
    <w:link w:val="BalloonText"/>
    <w:uiPriority w:val="99"/>
    <w:semiHidden/>
    <w:rsid w:val="0023691D"/>
    <w:rPr>
      <w:rFonts w:ascii="Tahoma" w:eastAsia="Times New Roman" w:hAnsi="Tahoma" w:cs="Tahoma"/>
      <w:sz w:val="16"/>
      <w:szCs w:val="16"/>
      <w:lang w:eastAsia="tr-TR"/>
    </w:rPr>
  </w:style>
  <w:style w:type="paragraph" w:styleId="BodyText">
    <w:name w:val="Body Text"/>
    <w:basedOn w:val="Normal"/>
    <w:link w:val="GvdeMetniChar"/>
    <w:rsid w:val="007A4355"/>
    <w:pPr>
      <w:jc w:val="both"/>
    </w:pPr>
  </w:style>
  <w:style w:type="character" w:customStyle="1" w:styleId="GvdeMetniChar">
    <w:name w:val="Gövde Metni Char"/>
    <w:basedOn w:val="DefaultParagraphFont"/>
    <w:link w:val="BodyText"/>
    <w:rsid w:val="007A4355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msobodytextindent2">
    <w:name w:val="msobodytextindent2"/>
    <w:basedOn w:val="Normal"/>
    <w:rsid w:val="007A4355"/>
    <w:pPr>
      <w:spacing w:after="120" w:line="480" w:lineRule="auto"/>
      <w:ind w:left="283"/>
    </w:pPr>
    <w:rPr>
      <w:lang w:val="en-AU"/>
    </w:rPr>
  </w:style>
  <w:style w:type="paragraph" w:styleId="ListParagraph">
    <w:name w:val="List Paragraph"/>
    <w:basedOn w:val="Normal"/>
    <w:uiPriority w:val="34"/>
    <w:qFormat/>
    <w:rsid w:val="0088504B"/>
    <w:pPr>
      <w:ind w:left="720"/>
      <w:contextualSpacing/>
    </w:pPr>
  </w:style>
  <w:style w:type="paragraph" w:styleId="FootnoteText">
    <w:name w:val="footnote text"/>
    <w:basedOn w:val="Normal"/>
    <w:link w:val="DipnotMetniChar"/>
    <w:uiPriority w:val="99"/>
    <w:semiHidden/>
    <w:unhideWhenUsed/>
    <w:rsid w:val="0088504B"/>
  </w:style>
  <w:style w:type="character" w:customStyle="1" w:styleId="DipnotMetniChar">
    <w:name w:val="Dipnot Metni Char"/>
    <w:basedOn w:val="DefaultParagraphFont"/>
    <w:link w:val="FootnoteText"/>
    <w:uiPriority w:val="99"/>
    <w:semiHidden/>
    <w:rsid w:val="0088504B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FootnoteReference">
    <w:name w:val="footnote reference"/>
    <w:basedOn w:val="DefaultParagraphFont"/>
    <w:uiPriority w:val="99"/>
    <w:semiHidden/>
    <w:unhideWhenUsed/>
    <w:rsid w:val="0088504B"/>
    <w:rPr>
      <w:vertAlign w:val="superscript"/>
    </w:rPr>
  </w:style>
  <w:style w:type="paragraph" w:customStyle="1" w:styleId="msobodytextindent">
    <w:name w:val="msobodytextindent"/>
    <w:basedOn w:val="Normal"/>
    <w:rsid w:val="00525019"/>
    <w:pPr>
      <w:spacing w:after="120"/>
      <w:ind w:left="283"/>
    </w:pPr>
    <w:rPr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728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Cengiz GÖREN</dc:creator>
  <cp:lastModifiedBy>Murat ÖNAL</cp:lastModifiedBy>
  <cp:revision>3</cp:revision>
  <dcterms:created xsi:type="dcterms:W3CDTF">2017-12-21T07:45:00Z</dcterms:created>
  <dcterms:modified xsi:type="dcterms:W3CDTF">2017-12-29T09:47:00Z</dcterms:modified>
</cp:coreProperties>
</file>