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D833C4" w:rsidRPr="000523A7" w:rsidP="000523A7">
      <w:pPr>
        <w:spacing w:before="100" w:beforeAutospacing="1" w:after="120" w:line="360" w:lineRule="auto"/>
        <w:jc w:val="both"/>
        <w:rPr>
          <w:b/>
          <w:color w:val="000000"/>
          <w:sz w:val="24"/>
          <w:szCs w:val="24"/>
        </w:rPr>
      </w:pPr>
      <w:r w:rsidRPr="000523A7">
        <w:rPr>
          <w:b/>
          <w:color w:val="000000"/>
          <w:sz w:val="24"/>
          <w:szCs w:val="24"/>
        </w:rPr>
        <w:t>KAPSAM</w:t>
      </w:r>
    </w:p>
    <w:p w:rsidR="00D833C4" w:rsidP="00D833C4">
      <w:pPr>
        <w:spacing w:before="100" w:beforeAutospacing="1" w:after="120" w:line="360" w:lineRule="auto"/>
        <w:jc w:val="both"/>
        <w:rPr>
          <w:color w:val="000000"/>
          <w:sz w:val="24"/>
          <w:szCs w:val="24"/>
        </w:rPr>
      </w:pPr>
      <w:r>
        <w:rPr>
          <w:color w:val="000000"/>
          <w:sz w:val="24"/>
          <w:szCs w:val="24"/>
        </w:rPr>
        <w:t>Bu doküman; TSE Kalibrasyon Laboratuvarları’nın kalibrasyon hizmeti ile ilgili sözleşme şartlarını kapsar. TSE Kalibrasyon Laboratuvarları’ndan kalibrasyon hizmeti talep eden özel ve tüzel kişiler (müşteriler) bu dokümanda yer alan şartları kabul etmiş sayılır ve şartların sağlanması ile yükümlüdürler.</w:t>
      </w:r>
    </w:p>
    <w:p w:rsidR="00D833C4" w:rsidRPr="000523A7" w:rsidP="000523A7">
      <w:pPr>
        <w:spacing w:before="100" w:beforeAutospacing="1" w:after="120" w:line="360" w:lineRule="auto"/>
        <w:jc w:val="both"/>
        <w:rPr>
          <w:color w:val="000000"/>
          <w:sz w:val="24"/>
          <w:szCs w:val="24"/>
        </w:rPr>
      </w:pPr>
      <w:r w:rsidRPr="000523A7">
        <w:rPr>
          <w:b/>
          <w:color w:val="000000"/>
          <w:sz w:val="24"/>
          <w:szCs w:val="24"/>
        </w:rPr>
        <w:t>BAŞVURU VE TALEPLER</w:t>
      </w:r>
    </w:p>
    <w:p w:rsidR="00D833C4" w:rsidRPr="00D02133" w:rsidP="00D833C4">
      <w:pPr>
        <w:spacing w:before="100" w:beforeAutospacing="1" w:after="120" w:line="360" w:lineRule="auto"/>
        <w:jc w:val="both"/>
        <w:rPr>
          <w:color w:val="000000"/>
          <w:sz w:val="24"/>
          <w:szCs w:val="24"/>
        </w:rPr>
      </w:pPr>
      <w:r w:rsidRPr="00D833C4">
        <w:rPr>
          <w:b/>
          <w:bCs/>
          <w:i/>
          <w:color w:val="000000"/>
          <w:sz w:val="24"/>
          <w:szCs w:val="24"/>
        </w:rPr>
        <w:t>Madde 1</w:t>
      </w:r>
      <w:r w:rsidRPr="00D833C4">
        <w:rPr>
          <w:b/>
          <w:bCs/>
          <w:color w:val="000000"/>
          <w:sz w:val="24"/>
          <w:szCs w:val="24"/>
        </w:rPr>
        <w:t>.</w:t>
      </w:r>
      <w:r w:rsidRPr="00D02133">
        <w:rPr>
          <w:color w:val="000000"/>
          <w:sz w:val="24"/>
          <w:szCs w:val="24"/>
        </w:rPr>
        <w:t xml:space="preserve"> Kalibrasyon hizmet talebi çevrimiçi başvuru, yazılı başvuru, cihazların elden teslimi veya kargo yoluyla gönderilmesiyle yapılmalıdır. </w:t>
      </w:r>
    </w:p>
    <w:p w:rsidR="00D833C4" w:rsidRPr="00D02133" w:rsidP="00D833C4">
      <w:pPr>
        <w:spacing w:before="100" w:beforeAutospacing="1" w:after="120" w:line="360" w:lineRule="auto"/>
        <w:jc w:val="both"/>
        <w:rPr>
          <w:color w:val="000000"/>
          <w:sz w:val="24"/>
          <w:szCs w:val="24"/>
        </w:rPr>
      </w:pPr>
      <w:r>
        <w:rPr>
          <w:b/>
          <w:bCs/>
          <w:i/>
          <w:color w:val="000000"/>
          <w:sz w:val="24"/>
          <w:szCs w:val="24"/>
        </w:rPr>
        <w:t>Madde 2</w:t>
      </w:r>
      <w:r w:rsidRPr="00D833C4">
        <w:rPr>
          <w:b/>
          <w:bCs/>
          <w:color w:val="000000"/>
          <w:sz w:val="24"/>
          <w:szCs w:val="24"/>
        </w:rPr>
        <w:t>.</w:t>
      </w:r>
      <w:r w:rsidRPr="00D02133">
        <w:rPr>
          <w:color w:val="000000"/>
          <w:sz w:val="24"/>
          <w:szCs w:val="24"/>
        </w:rPr>
        <w:t xml:space="preserve"> Kalibrasyon talepleri, TSE Kalibrasyon Laboratuvarları’nın imkânları ölçüsünde gerçekleştirilebilir. Laboratuvarların imkânları için </w:t>
      </w:r>
      <w:hyperlink r:id="rId4" w:history="1">
        <w:r w:rsidRPr="00D02133">
          <w:rPr>
            <w:color w:val="0000FF"/>
            <w:sz w:val="24"/>
            <w:szCs w:val="24"/>
            <w:u w:val="single"/>
          </w:rPr>
          <w:t>www.tse.org.tr</w:t>
        </w:r>
      </w:hyperlink>
      <w:r w:rsidRPr="00D02133">
        <w:rPr>
          <w:color w:val="000000"/>
          <w:sz w:val="24"/>
          <w:szCs w:val="24"/>
        </w:rPr>
        <w:t xml:space="preserve">’de kalibrasyon ile ilgili alt sayfalarda yayınlanan hizmet profillerini inceleyiniz. Hizmet profilinde yer almayan cihazlar için veya özel ölçüm talebiniz varsa, hizmet alacağınız Kalibrasyon Müdürlüğü ile iletişime geçiniz.  </w:t>
      </w:r>
    </w:p>
    <w:p w:rsidR="004F2E09" w:rsidP="00D833C4">
      <w:pPr>
        <w:spacing w:before="100" w:beforeAutospacing="1" w:after="120" w:line="360" w:lineRule="auto"/>
        <w:jc w:val="both"/>
        <w:rPr>
          <w:color w:val="000000"/>
          <w:sz w:val="24"/>
          <w:szCs w:val="24"/>
        </w:rPr>
      </w:pPr>
      <w:r w:rsidRPr="00086967" w:rsidR="00D833C4">
        <w:rPr>
          <w:b/>
          <w:bCs/>
          <w:i/>
          <w:color w:val="000000"/>
          <w:sz w:val="24"/>
          <w:szCs w:val="24"/>
        </w:rPr>
        <w:t>Madde 3.</w:t>
      </w:r>
      <w:r w:rsidR="001063BE">
        <w:rPr>
          <w:color w:val="000000"/>
          <w:sz w:val="24"/>
          <w:szCs w:val="24"/>
        </w:rPr>
        <w:t xml:space="preserve"> TSE bünyesinde kalibrasyon hizmetleri, Gebze Kalibrasyon Müdürlüğü, Bursa Laboratuvarları Müdürlüğü Kalibrasyon Teknik Şefliği ve Ostim Laboratuvarları Müdürlüğü Elektronik ve Mekanik Kalibrasyon Teknik Şefliği tarafından verilmektedir. Kalibrasyon talepleri, şahsen yazılı olarak, e-posta aracılığıyla veya internet üzerinden çevrimiçi başvuru modülü kullanılarak, talep eden kuruluşa en yakın birime yapılmalıdır. Başvuru esnasında kullanılacak formlar, </w:t>
      </w:r>
      <w:hyperlink r:id="rId5" w:history="1">
        <w:r w:rsidRPr="00FD103A" w:rsidR="001063BE">
          <w:rPr>
            <w:rStyle w:val="Hyperlink"/>
            <w:sz w:val="24"/>
            <w:szCs w:val="24"/>
          </w:rPr>
          <w:t>www.tse.org.tr</w:t>
        </w:r>
      </w:hyperlink>
      <w:r w:rsidR="0018377F">
        <w:rPr>
          <w:color w:val="000000"/>
          <w:sz w:val="24"/>
          <w:szCs w:val="24"/>
        </w:rPr>
        <w:t xml:space="preserve"> adresinde, kalibrasyon hizmetleri ile ilgili sayfalarda yer almakta olup, çevrimiçi başvuru modülüne de buradan ulaşmak mümkündür. </w:t>
      </w:r>
    </w:p>
    <w:p w:rsidR="004F2E09" w:rsidP="00D833C4">
      <w:pPr>
        <w:spacing w:before="100" w:beforeAutospacing="1" w:after="120" w:line="360" w:lineRule="auto"/>
        <w:jc w:val="both"/>
        <w:rPr>
          <w:color w:val="000000"/>
          <w:sz w:val="24"/>
          <w:szCs w:val="24"/>
        </w:rPr>
      </w:pPr>
      <w:r>
        <w:rPr>
          <w:b/>
          <w:bCs/>
          <w:i/>
          <w:color w:val="000000"/>
          <w:sz w:val="24"/>
          <w:szCs w:val="24"/>
        </w:rPr>
        <w:t>3.1.</w:t>
      </w:r>
      <w:r w:rsidR="0018377F">
        <w:rPr>
          <w:color w:val="000000"/>
          <w:sz w:val="24"/>
          <w:szCs w:val="24"/>
        </w:rPr>
        <w:t xml:space="preserve"> Yazılı ve e-posta ile yapılan başvurularda, </w:t>
      </w:r>
      <w:hyperlink r:id="rId6" w:history="1">
        <w:r w:rsidRPr="005743E0" w:rsidR="0018377F">
          <w:rPr>
            <w:rStyle w:val="Hyperlink"/>
            <w:sz w:val="24"/>
            <w:szCs w:val="24"/>
          </w:rPr>
          <w:t>www.tse.org.tr</w:t>
        </w:r>
      </w:hyperlink>
      <w:r w:rsidR="0018377F">
        <w:rPr>
          <w:color w:val="000000"/>
          <w:sz w:val="24"/>
          <w:szCs w:val="24"/>
        </w:rPr>
        <w:t xml:space="preserve"> adresinde bulunan </w:t>
      </w:r>
      <w:r w:rsidR="008976FA">
        <w:rPr>
          <w:sz w:val="24"/>
          <w:szCs w:val="24"/>
        </w:rPr>
        <w:t>LAB-K-FR-055 Kalibrasyon Başvuru Formu’nun</w:t>
      </w:r>
      <w:r>
        <w:rPr>
          <w:color w:val="000000"/>
          <w:sz w:val="24"/>
          <w:szCs w:val="24"/>
        </w:rPr>
        <w:t xml:space="preserve"> veya talebe ait yazılı başvurunun ilgili TSE birimine ulaştırılması gereklidir. Eğer müşterinin talebi kesin talep değilse ve müşteri fiyat teklifi talep ediyorsa, hizmet sürecinin başlatılması için fiyat teklifinin müşteri tarafından onaylanması gerekmektedir. </w:t>
      </w:r>
    </w:p>
    <w:p w:rsidR="00D833C4" w:rsidP="00D833C4">
      <w:pPr>
        <w:spacing w:before="100" w:beforeAutospacing="1" w:after="120" w:line="360" w:lineRule="auto"/>
        <w:jc w:val="both"/>
        <w:rPr>
          <w:color w:val="000000"/>
          <w:sz w:val="24"/>
          <w:szCs w:val="24"/>
        </w:rPr>
      </w:pPr>
      <w:r>
        <w:rPr>
          <w:b/>
          <w:bCs/>
          <w:i/>
          <w:color w:val="000000"/>
          <w:sz w:val="24"/>
          <w:szCs w:val="24"/>
        </w:rPr>
        <w:t>3.2.</w:t>
      </w:r>
      <w:r>
        <w:rPr>
          <w:color w:val="000000"/>
          <w:sz w:val="24"/>
          <w:szCs w:val="24"/>
        </w:rPr>
        <w:t xml:space="preserve"> Çevrimiçi başvuru modülünü kullanan müşteriler kalibrasyon hizmet fiyatlarını anlık olarak görebilmektedir. Bu modül kullanılarak yapılan başvurular, kesin talep olarak kabul edilir ve müşteriye, e-posta aracılığıyla, talebinin alındığına dair bilgi verilir.  </w:t>
      </w:r>
    </w:p>
    <w:p w:rsidR="0028211A" w:rsidRPr="000523A7" w:rsidP="0028211A">
      <w:pPr>
        <w:spacing w:before="100" w:beforeAutospacing="1" w:after="120" w:line="360" w:lineRule="auto"/>
        <w:jc w:val="both"/>
        <w:rPr>
          <w:color w:val="000000"/>
          <w:sz w:val="24"/>
          <w:szCs w:val="24"/>
        </w:rPr>
      </w:pPr>
      <w:r>
        <w:rPr>
          <w:b/>
          <w:color w:val="000000"/>
          <w:sz w:val="24"/>
          <w:szCs w:val="24"/>
        </w:rPr>
        <w:t>CİHAZLARIN KALİBRASYON ÖNCESİNDEKİ DURUMLARI</w:t>
      </w:r>
    </w:p>
    <w:p w:rsidR="00D833C4" w:rsidRPr="00D02133" w:rsidP="00D833C4">
      <w:pPr>
        <w:spacing w:before="100" w:beforeAutospacing="1" w:after="120" w:line="360" w:lineRule="auto"/>
        <w:jc w:val="both"/>
        <w:rPr>
          <w:color w:val="000000"/>
          <w:sz w:val="24"/>
          <w:szCs w:val="24"/>
        </w:rPr>
      </w:pPr>
      <w:r>
        <w:rPr>
          <w:b/>
          <w:bCs/>
          <w:i/>
          <w:color w:val="000000"/>
          <w:sz w:val="24"/>
          <w:szCs w:val="24"/>
        </w:rPr>
        <w:t>Madde 4.</w:t>
      </w:r>
      <w:r w:rsidRPr="00D02133">
        <w:rPr>
          <w:color w:val="000000"/>
          <w:sz w:val="24"/>
          <w:szCs w:val="24"/>
        </w:rPr>
        <w:t xml:space="preserve"> TSE Kalibrasyon Laboratuvarları’nın vermiş olduğu hizmet, müşteri cihazlarının ayar, bakım, tamir, temizlik, dezenfeksiyon ve sterilizasyon işlemlerini kapsamamaktadır. Bu işlemler cihaz sahibinin sorumluluğundadır. Kalibrasyon personelinin uygulayacağı bu tip işlemlerden kaynaklanabilecek sorunlardan TSE ve TSE personelleri sorumlu tutulamaz.   </w:t>
      </w:r>
    </w:p>
    <w:p w:rsidR="00D833C4" w:rsidRPr="00D02133" w:rsidP="00D833C4">
      <w:pPr>
        <w:spacing w:before="100" w:beforeAutospacing="1" w:after="120" w:line="360" w:lineRule="auto"/>
        <w:jc w:val="both"/>
        <w:rPr>
          <w:color w:val="000000"/>
          <w:sz w:val="24"/>
          <w:szCs w:val="24"/>
        </w:rPr>
      </w:pPr>
      <w:r>
        <w:rPr>
          <w:b/>
          <w:bCs/>
          <w:i/>
          <w:color w:val="000000"/>
          <w:sz w:val="24"/>
          <w:szCs w:val="24"/>
        </w:rPr>
        <w:t>Madde 5.</w:t>
      </w:r>
      <w:r w:rsidRPr="00D02133">
        <w:rPr>
          <w:color w:val="000000"/>
          <w:sz w:val="24"/>
          <w:szCs w:val="24"/>
        </w:rPr>
        <w:t xml:space="preserve"> Cihazlar kalibrasyon için TSE Kalibrasyon Laboratuvarları’na gönderilmeden önce, gerekiyorsa ayar, bakım, tamir, temizlik, dezenfeksiyon ve sterilizasyonları yapılmalıdır. Cihaza ait aşağıda belirtilen kontroller ve işlemler müşteri tarafından yapılmalıdır:</w:t>
      </w:r>
    </w:p>
    <w:p w:rsidR="00D833C4" w:rsidP="00D833C4">
      <w:pPr>
        <w:spacing w:before="100" w:beforeAutospacing="1" w:after="120" w:line="360" w:lineRule="auto"/>
        <w:jc w:val="both"/>
        <w:rPr>
          <w:color w:val="000000"/>
          <w:sz w:val="24"/>
          <w:szCs w:val="24"/>
        </w:rPr>
      </w:pPr>
      <w:r>
        <w:rPr>
          <w:b/>
          <w:bCs/>
          <w:i/>
          <w:color w:val="000000"/>
          <w:sz w:val="24"/>
          <w:szCs w:val="24"/>
        </w:rPr>
        <w:t>5.1.</w:t>
      </w:r>
      <w:r>
        <w:rPr>
          <w:color w:val="000000"/>
          <w:sz w:val="24"/>
          <w:szCs w:val="24"/>
        </w:rPr>
        <w:t xml:space="preserve"> Pille çalışan cihazların pilleri, sigortaya sahip cihazların sigortaları kontrol edilmelidir. Eğer piller bitmiş veya zayıflamışsa piller değiştirilmeli, cihazların sigortaları bozulmuşsa uygun sigorta takılmalıdır.  Sigortası bozuk, pili olmayan veya pili bitmiş cihazlar kalibre edilmeyecek ve müşteriye iade edilecektir. </w:t>
      </w:r>
    </w:p>
    <w:p w:rsidR="0028211A" w:rsidP="00D833C4">
      <w:pPr>
        <w:spacing w:before="100" w:beforeAutospacing="1" w:after="120" w:line="360" w:lineRule="auto"/>
        <w:jc w:val="both"/>
        <w:rPr>
          <w:bCs/>
          <w:color w:val="000000"/>
          <w:sz w:val="24"/>
          <w:szCs w:val="24"/>
        </w:rPr>
      </w:pPr>
      <w:r>
        <w:rPr>
          <w:b/>
          <w:bCs/>
          <w:i/>
          <w:color w:val="000000"/>
          <w:sz w:val="24"/>
          <w:szCs w:val="24"/>
        </w:rPr>
        <w:t xml:space="preserve">5.2. </w:t>
      </w:r>
      <w:r>
        <w:rPr>
          <w:bCs/>
          <w:color w:val="000000"/>
          <w:sz w:val="24"/>
          <w:szCs w:val="24"/>
        </w:rPr>
        <w:t>Kalibrasyona gönderilmeden önce, cihazların temizliğinin müşteri tarafından yapılması gerekmektedir. Yağlı, paslı, kumlu vb. cihazların kalibrasyonları yapılmadan müşteriye iade edilecektir.</w:t>
      </w:r>
    </w:p>
    <w:p w:rsidR="00F84B0E" w:rsidP="003B4A4C">
      <w:pPr>
        <w:spacing w:before="100" w:beforeAutospacing="1" w:after="120" w:line="360" w:lineRule="auto"/>
        <w:jc w:val="both"/>
        <w:rPr>
          <w:bCs/>
          <w:color w:val="000000"/>
          <w:sz w:val="24"/>
          <w:szCs w:val="24"/>
        </w:rPr>
      </w:pPr>
      <w:r>
        <w:rPr>
          <w:b/>
          <w:bCs/>
          <w:i/>
          <w:color w:val="000000"/>
          <w:sz w:val="24"/>
          <w:szCs w:val="24"/>
        </w:rPr>
        <w:t xml:space="preserve">5.3. </w:t>
      </w:r>
      <w:r>
        <w:rPr>
          <w:bCs/>
          <w:color w:val="000000"/>
          <w:sz w:val="24"/>
          <w:szCs w:val="24"/>
        </w:rPr>
        <w:t>Kalibrasyona gönderilen cihazların, ölçüm sistemlerine bağlanması için gerekli olan aparat, ara parça, elektriksel bağlantı ve her türlü teçhizat gereksinimi müşteri tarafından temin edilmelidir. İlgili parçaların müşteri tarafından temin edilmemesi durumunda kalibrasyon işlemi gerçekleştirilmez ve cihazlar müşteriye iade edilir.</w:t>
      </w:r>
    </w:p>
    <w:p w:rsidR="007A2690" w:rsidP="003B4A4C">
      <w:pPr>
        <w:spacing w:before="100" w:beforeAutospacing="1" w:after="120" w:line="360" w:lineRule="auto"/>
        <w:jc w:val="both"/>
        <w:rPr>
          <w:bCs/>
          <w:color w:val="000000"/>
          <w:sz w:val="24"/>
          <w:szCs w:val="24"/>
        </w:rPr>
      </w:pPr>
      <w:r>
        <w:rPr>
          <w:b/>
          <w:bCs/>
          <w:i/>
          <w:color w:val="000000"/>
          <w:sz w:val="24"/>
          <w:szCs w:val="24"/>
        </w:rPr>
        <w:t xml:space="preserve">5.4. </w:t>
      </w:r>
      <w:r w:rsidR="004A23AE">
        <w:rPr>
          <w:bCs/>
          <w:color w:val="000000"/>
          <w:sz w:val="24"/>
          <w:szCs w:val="24"/>
        </w:rPr>
        <w:t xml:space="preserve">Kalibrasyonu yapılacak cihaza ait, çalışmasını engelleyen bir durum mevcut ise, cihazın kalibrasyonu gerçekleştirilmez ve cihaz müşteriye iade edilir. Bu madde; cihazın fonksiyonel kusurları, cihazın ibresinin bozuk olması, göstergesinin okunamaması, cihazın adaptörünün müşteri tarafından iletilmemesi gibi cihazdan ve müşteriden kaynaklı olan tüm durumları kapsar. Bahsedilen durumlardan dolayı cihazların kalibrasyonunun gerçekleştirilememesi halinde, cihazlar için harcanan süre temel alınarak, ilgili yılın ücret çizelgesinde yer alan kalibrasyon inceleme ücreti müşteriye faturalandırılır. </w:t>
      </w:r>
    </w:p>
    <w:p w:rsidR="009E33E3" w:rsidP="003E50A6">
      <w:pPr>
        <w:spacing w:before="100" w:beforeAutospacing="1" w:after="120" w:line="360" w:lineRule="auto"/>
        <w:jc w:val="both"/>
        <w:rPr>
          <w:color w:val="000000"/>
          <w:sz w:val="24"/>
          <w:szCs w:val="24"/>
        </w:rPr>
      </w:pPr>
      <w:r>
        <w:rPr>
          <w:b/>
          <w:bCs/>
          <w:i/>
          <w:color w:val="000000"/>
          <w:sz w:val="24"/>
          <w:szCs w:val="24"/>
        </w:rPr>
        <w:t xml:space="preserve">5.5. </w:t>
      </w:r>
      <w:r w:rsidR="00A53B43">
        <w:rPr>
          <w:color w:val="000000"/>
          <w:sz w:val="24"/>
          <w:szCs w:val="24"/>
        </w:rPr>
        <w:t xml:space="preserve">Cihazın kalibrasyonu esnasında kalibrasyon personelinin operasyonel yardım alması gerektiği durumlarda, müşterinin cihaz operatörü/kullanıcısı kalibrasyon personeline refakat ederek cihazın kullanımını gerçekleştirmeli ve/ya kalibrasyon personeline yardım etmelidir. Kalibrasyon esnasında gerçekleştirilecek olan elektriksel, mekanik vb. bağlantılar için müşteri bağlantı şemasını ve bağlantı için gerekli bilgileri temin etmelidir. Müşterinin refakat etmemesi veya bağlantı şemalarının, bilgilerinin yanlış olması durumunda sorumluluk müşteriye aittir. Kalibrasyonu talep edilen cihazın, kullanım kılavuzu, varsa servis kitabı, gerekiyorsa özel ikaz bilgileri mutlaka beraberinde gönderilmeli veya yerinde kalibrasyon için hazır halde bulundurulmalıdır. Müşteri, kalibrasyonunu talep ettiği cihazı kalibrasyon işleminin yapılmasına mâni olacak her türlü engelden arındırmalıdır. Örneğin; kalibrasyona gönderilen manometrenin referans cihaza bağlantısını zorlaştıracak her türlü ek bağlantının sökülmesi gerekmektedir. </w:t>
      </w:r>
    </w:p>
    <w:p w:rsidR="00C644A0" w:rsidRPr="000523A7" w:rsidP="00C644A0">
      <w:pPr>
        <w:spacing w:before="100" w:beforeAutospacing="1" w:after="120" w:line="360" w:lineRule="auto"/>
        <w:jc w:val="both"/>
        <w:rPr>
          <w:color w:val="000000"/>
          <w:sz w:val="24"/>
          <w:szCs w:val="24"/>
        </w:rPr>
      </w:pPr>
      <w:r>
        <w:rPr>
          <w:b/>
          <w:color w:val="000000"/>
          <w:sz w:val="24"/>
          <w:szCs w:val="24"/>
        </w:rPr>
        <w:t>KALİBRASYONA KONU OLAN CİHAZLARIN VE SERTİFİKALARIN İLETİLMESİ</w:t>
      </w:r>
    </w:p>
    <w:p w:rsidR="00D833C4" w:rsidP="00D833C4">
      <w:pPr>
        <w:spacing w:before="100" w:beforeAutospacing="1" w:after="120" w:line="360" w:lineRule="auto"/>
        <w:jc w:val="both"/>
        <w:rPr>
          <w:color w:val="000000"/>
          <w:sz w:val="24"/>
          <w:szCs w:val="24"/>
        </w:rPr>
      </w:pPr>
      <w:r w:rsidRPr="007B4457">
        <w:rPr>
          <w:b/>
          <w:bCs/>
          <w:i/>
          <w:color w:val="000000"/>
          <w:sz w:val="24"/>
          <w:szCs w:val="24"/>
        </w:rPr>
        <w:t>Madde 6.</w:t>
      </w:r>
      <w:r w:rsidRPr="00D02133">
        <w:rPr>
          <w:color w:val="000000"/>
          <w:sz w:val="24"/>
          <w:szCs w:val="24"/>
        </w:rPr>
        <w:t xml:space="preserve"> Hassas cihazlar elden teslim edilmeli ve elden teslim alınmalıdır. Bu tür cihazların kargo ile teslimatlarında sorumluluk müşteriye aittir. Kalibrasyona gönderilen cihazlar emniyetli bir şekilde paketlenmeli ve paket muhtevası firma tarafından listelenmeli ve onaylanmalıdır. Liste olmayan paketlerle ilgili sonradan yapılacak hak iddiaları hiçbir şekilde kabul edilmez. İş bitiminde, cihazlar geldiği paketle geri gönderilir. Paketleme ve taşımadan doğacak hasarlardan TSE Kalibrasyon Laboratuvarları mesul değildir. </w:t>
      </w:r>
    </w:p>
    <w:p w:rsidR="00084E30" w:rsidP="00084E30">
      <w:pPr>
        <w:spacing w:before="100" w:beforeAutospacing="1" w:after="120" w:line="360" w:lineRule="auto"/>
        <w:jc w:val="both"/>
        <w:rPr>
          <w:bCs/>
          <w:color w:val="000000"/>
          <w:sz w:val="24"/>
          <w:szCs w:val="24"/>
        </w:rPr>
      </w:pPr>
      <w:r>
        <w:rPr>
          <w:b/>
          <w:bCs/>
          <w:i/>
          <w:color w:val="000000"/>
          <w:sz w:val="24"/>
          <w:szCs w:val="24"/>
        </w:rPr>
        <w:t xml:space="preserve">6.1. </w:t>
      </w:r>
      <w:r>
        <w:rPr>
          <w:bCs/>
          <w:color w:val="000000"/>
          <w:sz w:val="24"/>
          <w:szCs w:val="24"/>
        </w:rPr>
        <w:t xml:space="preserve">Kalibrasyona konu olan cihazlarla ilgili her türlü kargo, posta bedeli müşteriye aittir. Bu tür bedeller, cihazların, gerekli hallerde evrakların iletilmesi gibi benzeri durumlardan kaynaklanacak ücretleri kapsar.  </w:t>
      </w:r>
    </w:p>
    <w:p w:rsidR="007B4457" w:rsidP="007B4457">
      <w:pPr>
        <w:spacing w:before="100" w:beforeAutospacing="1" w:after="120" w:line="360" w:lineRule="auto"/>
        <w:jc w:val="both"/>
        <w:rPr>
          <w:bCs/>
          <w:color w:val="000000"/>
          <w:sz w:val="24"/>
          <w:szCs w:val="24"/>
        </w:rPr>
      </w:pPr>
      <w:r>
        <w:rPr>
          <w:b/>
          <w:bCs/>
          <w:i/>
          <w:color w:val="000000"/>
          <w:sz w:val="24"/>
          <w:szCs w:val="24"/>
        </w:rPr>
        <w:t xml:space="preserve">6.2. </w:t>
      </w:r>
      <w:r>
        <w:rPr>
          <w:bCs/>
          <w:color w:val="000000"/>
          <w:sz w:val="24"/>
          <w:szCs w:val="24"/>
        </w:rPr>
        <w:t xml:space="preserve">Kalibrasyona konu olan cihazlar kargo yolu ile iletilecek ise, TSE’nin anlaşmalı olduğu kargo şirketi vasıtasıyla gönderim yapılır. TSE Kalibrasyon Laboratuvarları hiçbir gönderim ücretinden sorumlu tutulamaz, gönderi ücretleri tamamen müşteriye aittir. Müşterinin gönderi ücretini ödemeyi kabul etmemesi durumunda, gönderiye konu olan materyalin kargo şirketinin deposundan temini, alınması, takibi gibi işlemlerden ve gönderiye konu olan cihaz ve evrakların kaybolması gibi durumlardan TSE Kalibrasyon Laboratuvarları sorumlu tutulamaz.  </w:t>
      </w:r>
    </w:p>
    <w:p w:rsidR="000A2F17" w:rsidP="001A373E">
      <w:pPr>
        <w:spacing w:before="100" w:beforeAutospacing="1" w:after="120" w:line="360" w:lineRule="auto"/>
        <w:jc w:val="both"/>
        <w:rPr>
          <w:bCs/>
          <w:color w:val="000000"/>
          <w:sz w:val="24"/>
          <w:szCs w:val="24"/>
        </w:rPr>
      </w:pPr>
      <w:r>
        <w:rPr>
          <w:b/>
          <w:bCs/>
          <w:i/>
          <w:color w:val="000000"/>
          <w:sz w:val="24"/>
          <w:szCs w:val="24"/>
        </w:rPr>
        <w:t>6.3.</w:t>
      </w:r>
      <w:r>
        <w:rPr>
          <w:bCs/>
          <w:color w:val="000000"/>
          <w:sz w:val="24"/>
          <w:szCs w:val="24"/>
        </w:rPr>
        <w:t xml:space="preserve"> TSE Kalibrasyon Laboratuvarları’nın kalibrasyon işi sonucu oluşturduğu kalibrasyon sertifikaları, 5070 sayılı Elektronik İmza Kanunu’na uygun biçimde, elektronik olarak imzalanır. Sertifikaların iletimi, müşterinin sistemde kayıtlı e-posta adresine sistem tarafından yapılır, ayrıca basılı bir kalibrasyon sertifikası müşteriye iletilmez. Sunucu, ağ, sistem, internet servis sağlayıcısı ve benzeri sebeplerden kaynaklı olarak kalibrasyon sertifikasının müşteriye ulaşmaması durumunda, müşteri TSE Kalibrasyon Laboratuvarları ile irtibata geçmelidir. Sertifikaların müşterinin e-postasına ulaşmamasının sebeplerinden TSE Kalibrasyon Laboratuvarları sorumlu tutulamaz.     </w:t>
      </w:r>
    </w:p>
    <w:p w:rsidR="00BA44D1" w:rsidP="00BA44D1">
      <w:pPr>
        <w:spacing w:before="100" w:beforeAutospacing="1" w:after="120" w:line="360" w:lineRule="auto"/>
        <w:jc w:val="both"/>
        <w:rPr>
          <w:color w:val="000000"/>
          <w:sz w:val="24"/>
          <w:szCs w:val="24"/>
        </w:rPr>
      </w:pPr>
      <w:r>
        <w:rPr>
          <w:b/>
          <w:bCs/>
          <w:i/>
          <w:color w:val="000000"/>
          <w:sz w:val="24"/>
          <w:szCs w:val="24"/>
        </w:rPr>
        <w:t>6.4.</w:t>
      </w:r>
      <w:r w:rsidRPr="00D02133">
        <w:rPr>
          <w:color w:val="000000"/>
          <w:sz w:val="24"/>
          <w:szCs w:val="24"/>
        </w:rPr>
        <w:t xml:space="preserve"> Müşteri, kalibrasyona gönderdiği cihazların dezenfeksiyon, atık maddelerden (plazma, kimyasal atık, her türlü mikrobik madde vb.) arındırma ve temizlik işlemlerini yaptıktan sonra cihazları TSE Kalibrasyon Laboratuvarları’na iletmelidir. Özellikle, biyomedikal alanında kullanılan cihazların dezenfeksiyon işlemi yapılmaması durumunda cihazların kalibrasyon işlemleri gerçekleştirilmeyecektir. Yerinde kalibrasyon hizmetlerinde de, sağlık riski bulunan cihazların müşteri tarafından dezenfekte edilerek ve atık maddelerden arındırılarak kalibrasyon öncesinde hazır bulundurulması gerekmektedir. HIV, HEPATIT ve tıbbi çevrelerce korunma/tedavi yöntemleri bilinmeyen hastalara bağlanmış olan her türlü cihaz dezenfekte edilmiş olsa dahi kesinlikle kalibre edilmeyecektir. Bu durumu, kalibrasyonu gerçekleştirecek olan TSE personellerine bildirmek müşterinin sorumluluğundadır. Müşterinin ihmallerinden dolayı, TSE personellerine bulaşan hastalıklardan, enfeksiyonlardan ve benzeri sağlık sorunlarından hizmeti talep eden müşteri/kurum/kurum yöneticileri birinci dereceden sorumludur ve itiraz hakkı olmaksızın maddi, manevi tazminat ödemeyi kabul etmiş sayılacaktır. </w:t>
      </w:r>
    </w:p>
    <w:p w:rsidR="009A3D18" w:rsidP="004D770D">
      <w:pPr>
        <w:spacing w:before="100" w:beforeAutospacing="1" w:after="120" w:line="360" w:lineRule="auto"/>
        <w:jc w:val="both"/>
        <w:rPr>
          <w:bCs/>
          <w:color w:val="000000"/>
          <w:sz w:val="24"/>
          <w:szCs w:val="24"/>
        </w:rPr>
      </w:pPr>
      <w:r>
        <w:rPr>
          <w:b/>
          <w:bCs/>
          <w:i/>
          <w:color w:val="000000"/>
          <w:sz w:val="24"/>
          <w:szCs w:val="24"/>
        </w:rPr>
        <w:t>6.5.</w:t>
      </w:r>
      <w:r w:rsidR="004D770D">
        <w:rPr>
          <w:bCs/>
          <w:color w:val="000000"/>
          <w:sz w:val="24"/>
          <w:szCs w:val="24"/>
        </w:rPr>
        <w:t xml:space="preserve"> Müşteri tarafından TSE Kalibrasyon Laboratuvarları’na kargo yoluyla gönderilen cihazların, TSE Kalibrasyon Laboratuvarları’ndaki yetkili personele eksiksiz ve güvenli bir şekilde teslim edilmesi ile kargo sürecinin tamamının takibi müşterinin sorumluluğundadır. Kargo gönderimi sırasında veya taşıma sürecinde meydana gelebilecek hasar, kayıp, gecikme, yanlış yönlendirme veya benzeri durumlarda TSE Kalibrasyon Laboratuvarları hiçbir şekilde sorumlu tutulamaz. Bu tür durumlarda gerekli araştırma ve hak talepleri, müşterinin anlaşmalı olduğu kargo firması üzerinden yürütülmelidir. TSE Kalibrasyon Laboratuvarları, yalnızca cihazın laboratuvara teslim alındığı tarih itibarıyla sorumluluk üstlenir; cihazın kargo firması tarafından teslim alınmasından laboratuvara ulaşmasına kadar geçen süreçte oluşabilecek riskler tamamen müşteriye aittir. </w:t>
      </w:r>
    </w:p>
    <w:p w:rsidR="00D80ADA" w:rsidRPr="00D02133" w:rsidP="004962C8">
      <w:pPr>
        <w:spacing w:before="100" w:beforeAutospacing="1" w:after="120" w:line="360" w:lineRule="auto"/>
        <w:jc w:val="both"/>
        <w:rPr>
          <w:color w:val="000000"/>
          <w:sz w:val="24"/>
          <w:szCs w:val="24"/>
        </w:rPr>
      </w:pPr>
      <w:r>
        <w:rPr>
          <w:b/>
          <w:bCs/>
          <w:i/>
          <w:color w:val="000000"/>
          <w:sz w:val="24"/>
          <w:szCs w:val="24"/>
        </w:rPr>
        <w:t>6.6.</w:t>
      </w:r>
      <w:r w:rsidRPr="004962C8" w:rsidR="004962C8">
        <w:rPr>
          <w:bCs/>
          <w:color w:val="000000"/>
          <w:sz w:val="24"/>
          <w:szCs w:val="24"/>
        </w:rPr>
        <w:t xml:space="preserve"> Müşterinin, TSE’nin anlaşmalı olduğu kargo şirketi dışında farklı bir kargo firması aracılığıyla cihazının kendisine gönderilmesini talep etmesi durumunda, gönderim sürecine ilişkin tüm sorumluluk müşteriye aittir. Bu kapsamda; anlaşmalı olmayan kargo şirketinin TSE Kalibrasyon Laboratuvarları’na yönlendirilmesi, cihazın kargo firması tarafından teslim alınması, taşıma sürecinin takibi, teslimatın zamanında ve eksiksiz gerçekleştirilmesi ile olası gecikme, hasar, kayıp veya yanlış teslimat gibi durumların takibi tamamen müşterinin sorumluluğundadır. TSE Kalibrasyon Laboratuvarları, anlaşmalı olmayan kargo firmaları aracılığıyla gerçekleştirilen gönderimlerde; cihazın taşınması, taşınma sırasında meydana gelebilecek hasar veya kayıplar, gecikmeler ya da teslimatla ilgili ortaya çıkabilecek herhangi bir aksaklıktan sorumlu tutulamaz.</w:t>
      </w:r>
    </w:p>
    <w:p w:rsidR="00084E30" w:rsidRPr="00D02133" w:rsidP="00084E30">
      <w:pPr>
        <w:spacing w:before="100" w:beforeAutospacing="1" w:after="120" w:line="360" w:lineRule="auto"/>
        <w:jc w:val="both"/>
        <w:rPr>
          <w:color w:val="000000"/>
          <w:sz w:val="24"/>
          <w:szCs w:val="24"/>
        </w:rPr>
      </w:pPr>
      <w:r>
        <w:rPr>
          <w:b/>
          <w:color w:val="000000"/>
          <w:sz w:val="24"/>
          <w:szCs w:val="24"/>
        </w:rPr>
        <w:t>YERİNDE KALİBRASYON HİZMETİ</w:t>
      </w:r>
    </w:p>
    <w:p w:rsidR="00D833C4" w:rsidRPr="00D02133" w:rsidP="00D833C4">
      <w:pPr>
        <w:spacing w:before="100" w:beforeAutospacing="1" w:after="120" w:line="360" w:lineRule="auto"/>
        <w:jc w:val="both"/>
        <w:rPr>
          <w:color w:val="000000"/>
          <w:sz w:val="24"/>
          <w:szCs w:val="24"/>
        </w:rPr>
      </w:pPr>
      <w:r w:rsidRPr="007B4457">
        <w:rPr>
          <w:b/>
          <w:bCs/>
          <w:i/>
          <w:color w:val="000000"/>
          <w:sz w:val="24"/>
          <w:szCs w:val="24"/>
        </w:rPr>
        <w:t>Madde 7.</w:t>
      </w:r>
      <w:r w:rsidR="00BD6CB4">
        <w:rPr>
          <w:color w:val="000000"/>
          <w:sz w:val="24"/>
          <w:szCs w:val="24"/>
        </w:rPr>
        <w:t xml:space="preserve"> Müşteri yerinde kalibrasyon (mobil kalibrasyon) hizmeti talep etmesi halinde, kalibrasyon için gönderilen ekibin firmada emniyetinin sağlanmasından sorumlu olduğunu kabul eder. Hizmeti talep eden müşteri aşağıdaki alt maddelerde belirtilen hususları dikkate almalıdır.</w:t>
      </w:r>
    </w:p>
    <w:p w:rsidR="00D833C4" w:rsidRPr="00D02133" w:rsidP="00D833C4">
      <w:pPr>
        <w:spacing w:before="100" w:beforeAutospacing="1" w:after="120" w:line="360" w:lineRule="auto"/>
        <w:jc w:val="both"/>
        <w:rPr>
          <w:color w:val="000000"/>
          <w:sz w:val="24"/>
          <w:szCs w:val="24"/>
        </w:rPr>
      </w:pPr>
      <w:r>
        <w:rPr>
          <w:b/>
          <w:bCs/>
          <w:i/>
          <w:color w:val="000000"/>
          <w:sz w:val="24"/>
          <w:szCs w:val="24"/>
        </w:rPr>
        <w:t xml:space="preserve">7.1. </w:t>
      </w:r>
      <w:r w:rsidRPr="00D02133">
        <w:rPr>
          <w:color w:val="000000"/>
          <w:sz w:val="24"/>
          <w:szCs w:val="24"/>
        </w:rPr>
        <w:t xml:space="preserve">Görevlendirilen personellere firmada bulundukları süre içerisinde firma personellerinin refakat etmesi gerekmektedir. </w:t>
      </w:r>
    </w:p>
    <w:p w:rsidR="00D833C4" w:rsidP="00D833C4">
      <w:pPr>
        <w:spacing w:before="100" w:beforeAutospacing="1" w:after="120" w:line="360" w:lineRule="auto"/>
        <w:jc w:val="both"/>
        <w:rPr>
          <w:color w:val="000000"/>
          <w:sz w:val="24"/>
          <w:szCs w:val="24"/>
        </w:rPr>
      </w:pPr>
      <w:r>
        <w:rPr>
          <w:b/>
          <w:bCs/>
          <w:i/>
          <w:color w:val="000000"/>
          <w:sz w:val="24"/>
          <w:szCs w:val="24"/>
        </w:rPr>
        <w:t xml:space="preserve">7.2. </w:t>
      </w:r>
      <w:r w:rsidR="00304774">
        <w:rPr>
          <w:color w:val="000000"/>
          <w:sz w:val="24"/>
          <w:szCs w:val="24"/>
        </w:rPr>
        <w:t>Kalibrasyon sırasında kalibre edilen cihazın operatörünün hazır bulunmasından ve cihazın kalibrasyon için çalışır hale getirilmesinden, gerekli iş güvenlik tedbirlerinin alınmasından müşteri sorumludur. Kalibrasyon için gerekli çevre şartlarının oluşturulması, cihazın kalibrasyon için fonksiyonlarını tam olarak yerine getirmesi müşterinin sorumluluğundadır. Aksi halde kalibrasyon sırasında oluşabilecek herhangi bir hasardan ve arızadan TSE Kalibrasyon Laboratuvarları sorumlu tutulamaz. Kalibrasyon işlemini müteakip, cihazın tekrar kalibrasyon önceki düzenine/ayarlarına getirilmesi müşterinin sorumluluğundadır. Kalibrasyon işini talep eden firma, iş güvenliğine dair riskleri minimize edecek şekilde, küresel ve ulusal salgınlarda gerekli önemleri alarak ortam ve çalışma koşullarını sunmakla mükelleftir. İlgili önlemlerin alınmadığının tespiti durumunda kalibrasyon işine başlanmaz.</w:t>
      </w:r>
    </w:p>
    <w:p w:rsidR="00D833C4" w:rsidP="00D833C4">
      <w:pPr>
        <w:spacing w:before="100" w:beforeAutospacing="1" w:after="120" w:line="360" w:lineRule="auto"/>
        <w:jc w:val="both"/>
        <w:rPr>
          <w:color w:val="000000"/>
          <w:sz w:val="24"/>
          <w:szCs w:val="24"/>
        </w:rPr>
      </w:pPr>
      <w:r>
        <w:rPr>
          <w:b/>
          <w:bCs/>
          <w:i/>
          <w:color w:val="000000"/>
          <w:sz w:val="24"/>
          <w:szCs w:val="24"/>
        </w:rPr>
        <w:t xml:space="preserve">7.3. </w:t>
      </w:r>
      <w:r w:rsidRPr="00D02133">
        <w:rPr>
          <w:color w:val="000000"/>
          <w:sz w:val="24"/>
          <w:szCs w:val="24"/>
        </w:rPr>
        <w:t>Cihaz operatörünün hatalı kullanımından ya da cihazdan kaynaklanan sebeplerden TSE Kalibrasyon Laboratuvarları’na ait referans cihaz, aparat, bağlantı ve benzeri parçalarda oluşacak hasarlardan, arızalardan kalibrasyon talebinde bulunan müşteri sorumludur ve müşteri, hasar nedeniyle oluşan kayıpları tazmin etmek zorundadır.</w:t>
      </w:r>
    </w:p>
    <w:p w:rsidR="00D833C4" w:rsidRPr="00D02133" w:rsidP="00D833C4">
      <w:pPr>
        <w:spacing w:before="100" w:beforeAutospacing="1" w:after="120" w:line="360" w:lineRule="auto"/>
        <w:jc w:val="both"/>
        <w:rPr>
          <w:color w:val="000000"/>
          <w:sz w:val="24"/>
          <w:szCs w:val="24"/>
        </w:rPr>
      </w:pPr>
      <w:r>
        <w:rPr>
          <w:b/>
          <w:bCs/>
          <w:i/>
          <w:color w:val="000000"/>
          <w:sz w:val="24"/>
          <w:szCs w:val="24"/>
        </w:rPr>
        <w:t xml:space="preserve">7.4. </w:t>
      </w:r>
      <w:r>
        <w:rPr>
          <w:color w:val="000000"/>
          <w:sz w:val="24"/>
          <w:szCs w:val="24"/>
        </w:rPr>
        <w:t xml:space="preserve">Kalibrasyona başlamadan önce iş güvenliği riskinden, yetersiz sağlık önemlerinden, müşteri cihazında arıza tespit edilmesinden veya kalibrasyon esnasında arıza oluşmasından dolayı kalibrasyon işlemi gerçekleştirilemezse, kalibrasyon hizmeti verilmesi için yapılan tüm masraflar müşteriye faturalandırılır. Ayrıca ortam koşullarının ve/ya cihazın kalibrasyona hazır olmamasından dolayı oluşacak zaman kayıpları, firma giriş çıkışlarında, cihazların bulunduğu yere erişimde firmadan kaynaklı olarak yaşanan gecikmeler ve zaman kayıpları, kalibrasyon hizmetleri ücret çizelgesi baz alınarak saatlik hizmet ücreti üzerinden hesaplanarak müşteriye faturalandırılır.  </w:t>
      </w:r>
    </w:p>
    <w:p w:rsidR="00D833C4" w:rsidRPr="00D02133" w:rsidP="00D833C4">
      <w:pPr>
        <w:spacing w:before="100" w:beforeAutospacing="1" w:after="120" w:line="360" w:lineRule="auto"/>
        <w:jc w:val="both"/>
        <w:rPr>
          <w:color w:val="000000"/>
          <w:sz w:val="24"/>
          <w:szCs w:val="24"/>
        </w:rPr>
      </w:pPr>
      <w:r w:rsidRPr="007B4457">
        <w:rPr>
          <w:b/>
          <w:bCs/>
          <w:i/>
          <w:color w:val="000000"/>
          <w:sz w:val="24"/>
          <w:szCs w:val="24"/>
        </w:rPr>
        <w:t>Madde 8.</w:t>
      </w:r>
      <w:r>
        <w:rPr>
          <w:color w:val="000000"/>
          <w:sz w:val="24"/>
          <w:szCs w:val="24"/>
        </w:rPr>
        <w:t xml:space="preserve"> Yerinde kalibrasyon hizmeti kapsamında; yurtiçinde yerine gidilerek yapılan kalibrasyonlarda talebin yapıldığı tarihte geçerli olan kalibrasyon bedeline ilave olarak hizmet talep eden gerçek ve/veya tüzel kişilik başına KDV hariç tahakkuk edecek kalibrasyon bedelinin TSE Yönetimi tarafından belirlenmiş yüzde üzerinden “Yerinde Kalibrasyon Hizmet Ücreti” alınır. Bu ücret gerekli görüldüğü takdirde TSE Yönetim Kurulu tarafından değiştirilebilir. Yerinde kalibrasyon hizmet ücretine ait bilgi, fiyat tekliflerinde not olarak yer almaktadır. Ayrıca, hizmetin alınacağı Müdürlük ile iletişim kurularak bu bilgi alınabilir. </w:t>
      </w:r>
    </w:p>
    <w:p w:rsidR="00D833C4" w:rsidRPr="00D02133" w:rsidP="00D833C4">
      <w:pPr>
        <w:spacing w:before="100" w:beforeAutospacing="1" w:after="120" w:line="360" w:lineRule="auto"/>
        <w:jc w:val="both"/>
        <w:rPr>
          <w:color w:val="000000"/>
          <w:sz w:val="24"/>
          <w:szCs w:val="24"/>
        </w:rPr>
      </w:pPr>
      <w:r w:rsidRPr="007B4457" w:rsidR="00BD6CB4">
        <w:rPr>
          <w:b/>
          <w:bCs/>
          <w:i/>
          <w:color w:val="000000"/>
          <w:sz w:val="24"/>
          <w:szCs w:val="24"/>
        </w:rPr>
        <w:t>8.1.</w:t>
      </w:r>
      <w:r w:rsidRPr="00D02133">
        <w:rPr>
          <w:color w:val="000000"/>
          <w:sz w:val="24"/>
          <w:szCs w:val="24"/>
        </w:rPr>
        <w:t xml:space="preserve"> Müşteriler tarafından yapılan talepler toplanarak, TSE Kalibrasyon Laboratuvarları tarafından mobil kalibrasyon planı oluşturulur. Mobil kalibrasyon planı haricinde, müşteri kendi belirlediği tarihte hizmet talep ederse, hizmet verilmeden önce müşterinin onayı alınarak, gidilen göreve ait yol, harcırah ve konaklama bedellerinin tamamı kalibrasyon ücretine ilave edilerek müşteriye faturalandırılır. Bu durumda, yerinde kalibrasyon hizmet ücreti müşteriden talep edilmez. </w:t>
      </w:r>
    </w:p>
    <w:p w:rsidR="00D833C4" w:rsidRPr="00D02133" w:rsidP="00D833C4">
      <w:pPr>
        <w:spacing w:before="100" w:beforeAutospacing="1" w:after="120" w:line="360" w:lineRule="auto"/>
        <w:jc w:val="both"/>
        <w:rPr>
          <w:color w:val="000000"/>
          <w:sz w:val="24"/>
          <w:szCs w:val="24"/>
        </w:rPr>
      </w:pPr>
      <w:r w:rsidRPr="007B4457">
        <w:rPr>
          <w:b/>
          <w:bCs/>
          <w:i/>
          <w:color w:val="000000"/>
          <w:sz w:val="24"/>
          <w:szCs w:val="24"/>
        </w:rPr>
        <w:t>Madde 9.</w:t>
      </w:r>
      <w:r w:rsidRPr="00D02133">
        <w:rPr>
          <w:color w:val="000000"/>
          <w:sz w:val="24"/>
          <w:szCs w:val="24"/>
        </w:rPr>
        <w:t xml:space="preserve"> Yerinde kalibrasyon hizmeti kapsamında yapılacak kalibrasyonlar için, karşılıklı mutabakat esas olmakla birlikte, TSE Kalibrasyon Laboratuvarlarının belirleyeceği programa uyulacaktır. </w:t>
      </w:r>
    </w:p>
    <w:p w:rsidR="006559C2" w:rsidP="00D833C4">
      <w:pPr>
        <w:spacing w:before="100" w:beforeAutospacing="1" w:after="120" w:line="360" w:lineRule="auto"/>
        <w:jc w:val="both"/>
        <w:rPr>
          <w:color w:val="000000"/>
          <w:sz w:val="24"/>
          <w:szCs w:val="24"/>
        </w:rPr>
      </w:pPr>
      <w:r w:rsidRPr="007B4457">
        <w:rPr>
          <w:b/>
          <w:bCs/>
          <w:i/>
          <w:color w:val="000000"/>
          <w:sz w:val="24"/>
          <w:szCs w:val="24"/>
        </w:rPr>
        <w:t>Madde 10.</w:t>
      </w:r>
      <w:r>
        <w:rPr>
          <w:color w:val="000000"/>
          <w:sz w:val="24"/>
          <w:szCs w:val="24"/>
        </w:rPr>
        <w:t xml:space="preserve"> Mobil kalibrasyon programı belirlendikten sonra firma tarafından talep edilen değişikliklerde kalibrasyon talebinin yapıldığı Müdürlüğe yazılı olarak veya Müdürlük e-posta adresi üzerinden bilgilendirme yapılmalıdır. </w:t>
      </w:r>
    </w:p>
    <w:p w:rsidR="00D833C4" w:rsidP="00D833C4">
      <w:pPr>
        <w:spacing w:before="100" w:beforeAutospacing="1" w:after="120" w:line="360" w:lineRule="auto"/>
        <w:jc w:val="both"/>
        <w:rPr>
          <w:color w:val="000000"/>
          <w:sz w:val="24"/>
          <w:szCs w:val="24"/>
        </w:rPr>
      </w:pPr>
      <w:r w:rsidRPr="007B4457">
        <w:rPr>
          <w:b/>
          <w:bCs/>
          <w:i/>
          <w:color w:val="000000"/>
          <w:sz w:val="24"/>
          <w:szCs w:val="24"/>
        </w:rPr>
        <w:t>10.1.</w:t>
      </w:r>
      <w:r w:rsidR="00C716F9">
        <w:rPr>
          <w:color w:val="000000"/>
          <w:sz w:val="24"/>
          <w:szCs w:val="24"/>
        </w:rPr>
        <w:t xml:space="preserve"> Kalibrasyon talebinin gerçekleştirilmesi için firmaya gidilen tarihte, kalibrasyon personeline iptal talebinin sözlü olarak iletilmesi durumunda, hizmet için görevlendirilmiş TSE personelinin yol masrafı, konaklama ve harcırah bedelleri müşteriye faturalandırılır. Ayrıca, firmaya erişimde harcanan süre ve zaman kayıpları kalibrasyon hizmetleri ücret çizelgesi baz alınarak saatlik hizmet ücreti üzerinden hesaplanarak müşteriye yansıtılır. </w:t>
      </w:r>
    </w:p>
    <w:p w:rsidR="00C716F9" w:rsidP="00C716F9">
      <w:pPr>
        <w:spacing w:before="100" w:beforeAutospacing="1" w:after="120" w:line="360" w:lineRule="auto"/>
        <w:jc w:val="both"/>
        <w:rPr>
          <w:color w:val="000000"/>
          <w:sz w:val="24"/>
          <w:szCs w:val="24"/>
        </w:rPr>
      </w:pPr>
      <w:r w:rsidRPr="007B4457">
        <w:rPr>
          <w:b/>
          <w:bCs/>
          <w:i/>
          <w:color w:val="000000"/>
          <w:sz w:val="24"/>
          <w:szCs w:val="24"/>
        </w:rPr>
        <w:t>10.2.</w:t>
      </w:r>
      <w:r>
        <w:rPr>
          <w:color w:val="000000"/>
          <w:sz w:val="24"/>
          <w:szCs w:val="24"/>
        </w:rPr>
        <w:t xml:space="preserve"> Müşteriye yerinde kalibrasyon randevusu verilmesine rağmen, müşteri iptal talebini iletmez ve/ya müşteriden kaynaklı olarak kalibrasyon hizmeti gerçekleştirilemezse Madde 10.1’de yer alan esaslar uygulanarak müşteriye faturalandırma yapılır.  </w:t>
      </w:r>
    </w:p>
    <w:p w:rsidR="00A92EBA" w:rsidP="00A92EBA">
      <w:pPr>
        <w:spacing w:before="100" w:beforeAutospacing="1" w:after="120" w:line="360" w:lineRule="auto"/>
        <w:jc w:val="both"/>
        <w:rPr>
          <w:b/>
          <w:color w:val="000000"/>
          <w:sz w:val="24"/>
          <w:szCs w:val="24"/>
        </w:rPr>
      </w:pPr>
      <w:r>
        <w:rPr>
          <w:b/>
          <w:color w:val="000000"/>
          <w:sz w:val="24"/>
          <w:szCs w:val="24"/>
        </w:rPr>
        <w:t>ÖZEL ŞARTLAR</w:t>
      </w:r>
    </w:p>
    <w:p w:rsidR="00A92EBA" w:rsidRPr="00D02133" w:rsidP="00AD4147">
      <w:pPr>
        <w:spacing w:before="100" w:beforeAutospacing="1" w:after="120" w:line="360" w:lineRule="auto"/>
        <w:jc w:val="both"/>
        <w:rPr>
          <w:color w:val="000000"/>
          <w:sz w:val="24"/>
          <w:szCs w:val="24"/>
        </w:rPr>
      </w:pPr>
      <w:r w:rsidRPr="007B4457">
        <w:rPr>
          <w:b/>
          <w:bCs/>
          <w:i/>
          <w:color w:val="000000"/>
          <w:sz w:val="24"/>
          <w:szCs w:val="24"/>
        </w:rPr>
        <w:t>Madde 11.</w:t>
      </w:r>
      <w:r w:rsidR="00AD4147">
        <w:rPr>
          <w:bCs/>
          <w:color w:val="000000"/>
          <w:sz w:val="24"/>
          <w:szCs w:val="24"/>
        </w:rPr>
        <w:t xml:space="preserve"> Kalibrasyon hizmeti alınmak üzere TSE Kalibrasyon Laboratuvarları’na teslim edilen veya kargo ile gönderilen müşteri cihazları, kalibrasyon hizmetinin tamamlandığına dair müşteriye bildirim yapıldığı tarihten itibaren 45 gün içinde müşteri tarafından teslim alınmadığı takdirde tasfiye edilir. Müşteriler bahsedilen süreler içerisinde, işlemleri tamamlanan cihazlarını elden veya kargodan teslim almaktan sorumludur. Müşteriler tasfiye edilen cihazları için hak iddia edemez, tasfiye edilen cihazının bedelini veya temin edilmesini TSE Kalibrasyon Laboratuvarları’ndan talep edemez.</w:t>
      </w:r>
    </w:p>
    <w:p w:rsidR="00D833C4" w:rsidP="007429D3">
      <w:pPr>
        <w:spacing w:before="100" w:beforeAutospacing="1" w:after="120" w:line="360" w:lineRule="auto"/>
        <w:jc w:val="both"/>
        <w:rPr>
          <w:color w:val="000000"/>
          <w:sz w:val="24"/>
          <w:szCs w:val="24"/>
        </w:rPr>
      </w:pPr>
      <w:r w:rsidRPr="007B4457">
        <w:rPr>
          <w:b/>
          <w:bCs/>
          <w:i/>
          <w:color w:val="000000"/>
          <w:sz w:val="24"/>
          <w:szCs w:val="24"/>
        </w:rPr>
        <w:t>Madde 12.</w:t>
      </w:r>
      <w:r w:rsidRPr="00D02133">
        <w:rPr>
          <w:color w:val="000000"/>
          <w:sz w:val="24"/>
          <w:szCs w:val="24"/>
        </w:rPr>
        <w:t xml:space="preserve"> Beton, yapı denetim, zemin tesisleri/laboratuvarlarına yönelik paket fiyatlar uygulanabilmektedir. İlgili paket fiyatlar, müşterinin kalibrasyon hizmetinin gerçekleştirilmesinden önce talep etmesi halinde, yalnızca talep durumunda uygulanır. Paket fiyatlara dair bilgiler, hizmetin alınacağı Müdürlük ile iletişime geçilerek öğrenilebilir. Paket içinde yer alan cihazların maksimum adedinden fazla aynı türden cihaz, paket içinde yer alan cihazlara yönelik ilave ek bölgeler veya paket içinde yer alan cihazlardan farklı cihazlar için pakete ilave olarak kalibrasyon talebi gelmesi durumunda ilave her cihaz ve/veya pakette belirtilenden fazla ilave her ek bölge ölçümü için kalibrasyon hizmetleri ücret çizelgesi baz alınarak birim fiyatlar uygulanır. Paket fiyat uygulaması talep edildiğinde, paket içinde yer alan cihazların sayısından daha az cihaz kalibre edilmesi durumunda da aynı paket fiyat uygulanır. </w:t>
      </w:r>
    </w:p>
    <w:p w:rsidR="007429D3" w:rsidRPr="00D02133" w:rsidP="00132806">
      <w:pPr>
        <w:spacing w:before="100" w:beforeAutospacing="1" w:after="120" w:line="360" w:lineRule="auto"/>
        <w:jc w:val="both"/>
        <w:rPr>
          <w:color w:val="000000"/>
          <w:sz w:val="24"/>
          <w:szCs w:val="24"/>
        </w:rPr>
      </w:pPr>
      <w:r w:rsidRPr="007B4457">
        <w:rPr>
          <w:b/>
          <w:bCs/>
          <w:i/>
          <w:color w:val="000000"/>
          <w:sz w:val="24"/>
          <w:szCs w:val="24"/>
        </w:rPr>
        <w:t>Madde 13.</w:t>
      </w:r>
      <w:r w:rsidR="00132806">
        <w:rPr>
          <w:bCs/>
          <w:color w:val="000000"/>
          <w:sz w:val="24"/>
          <w:szCs w:val="24"/>
        </w:rPr>
        <w:t xml:space="preserve"> Müşteri, hizmet teklifini onaylamasının ardından iptal veya değişiklik talep ederse, ilgili talep müşteri cihazlarının kalibrasyonları yapılmadıysa veya mobil kalibrasyon planı oluşturulmadıysa, kabul edilir. </w:t>
      </w:r>
    </w:p>
    <w:p w:rsidR="00D833C4" w:rsidP="00D833C4">
      <w:pPr>
        <w:spacing w:before="100" w:beforeAutospacing="1" w:after="120" w:line="360" w:lineRule="auto"/>
        <w:jc w:val="both"/>
        <w:rPr>
          <w:color w:val="000000"/>
          <w:sz w:val="24"/>
          <w:szCs w:val="24"/>
        </w:rPr>
      </w:pPr>
      <w:r w:rsidRPr="007B4457">
        <w:rPr>
          <w:b/>
          <w:bCs/>
          <w:i/>
          <w:color w:val="000000"/>
          <w:sz w:val="24"/>
          <w:szCs w:val="24"/>
        </w:rPr>
        <w:t>Madde 14.</w:t>
      </w:r>
      <w:r w:rsidRPr="00D02133">
        <w:rPr>
          <w:color w:val="000000"/>
          <w:sz w:val="24"/>
          <w:szCs w:val="24"/>
        </w:rPr>
        <w:t xml:space="preserve"> Kalibrasyon sonrası tahakkuk edecek fatura müşteriye elektronik olarak iletilir. E-arşiv fatura sisteminde ve TSE sistemlerinde yer alan müşteri bilgilerinin, e-posta adreslerinin güncelliğinin sağlanması müşterinin sorumluluğundadır. Müşteriye iletilen faturalara ilişkin bedel fatura kesim tarihinden itibaren 30 gün içerisinde müşteriye bildirilen hesaba yatırılmadığı takdirde yürürlükteki yasal gecikme faizi uygulanarak ilgili faturaların tahsili yoluna gidilir. </w:t>
      </w:r>
    </w:p>
    <w:p w:rsidR="0018377F" w:rsidRPr="00D02133" w:rsidP="0018377F">
      <w:pPr>
        <w:spacing w:before="100" w:beforeAutospacing="1" w:after="120" w:line="360" w:lineRule="auto"/>
        <w:jc w:val="both"/>
        <w:rPr>
          <w:color w:val="000000"/>
          <w:sz w:val="24"/>
          <w:szCs w:val="24"/>
        </w:rPr>
      </w:pPr>
      <w:r w:rsidRPr="007B4457">
        <w:rPr>
          <w:b/>
          <w:bCs/>
          <w:i/>
          <w:color w:val="000000"/>
          <w:sz w:val="24"/>
          <w:szCs w:val="24"/>
        </w:rPr>
        <w:t>Madde 15.</w:t>
      </w:r>
      <w:r>
        <w:rPr>
          <w:color w:val="000000"/>
          <w:sz w:val="24"/>
          <w:szCs w:val="24"/>
        </w:rPr>
        <w:t xml:space="preserve"> Kalibrasyon fiyat tekliflerinde ve ücret çizelgelerinde yer alan kalibrasyon hizmet fiyatlarına KDV dahil değildir. Fiyatlara %20 KDV uygulanır.</w:t>
      </w:r>
    </w:p>
    <w:p w:rsidR="00D833C4" w:rsidP="00D833C4">
      <w:pPr>
        <w:spacing w:before="100" w:beforeAutospacing="1" w:after="120" w:line="360" w:lineRule="auto"/>
        <w:jc w:val="both"/>
        <w:rPr>
          <w:color w:val="000000"/>
          <w:sz w:val="24"/>
          <w:szCs w:val="24"/>
        </w:rPr>
      </w:pPr>
      <w:r w:rsidRPr="007B4457">
        <w:rPr>
          <w:b/>
          <w:bCs/>
          <w:i/>
          <w:color w:val="000000"/>
          <w:sz w:val="24"/>
          <w:szCs w:val="24"/>
        </w:rPr>
        <w:t>Madde 16.</w:t>
      </w:r>
      <w:r w:rsidRPr="00D02133">
        <w:rPr>
          <w:color w:val="000000"/>
          <w:sz w:val="24"/>
          <w:szCs w:val="24"/>
        </w:rPr>
        <w:t xml:space="preserve"> Kalibrasyon ücreti, kalibre edilen müşteri cihazına ait hiçbir ayara (donanım veya yazılım olarak) müdahale etmeksizin cihazın gösterge değerleri ile referans değerlerin karşılaştırılması işlemine ait bir ücrettir. </w:t>
      </w:r>
    </w:p>
    <w:p w:rsidR="00D833C4" w:rsidRPr="00D02133" w:rsidP="00D833C4">
      <w:pPr>
        <w:spacing w:before="100" w:beforeAutospacing="1" w:after="120" w:line="360" w:lineRule="auto"/>
        <w:jc w:val="both"/>
        <w:rPr>
          <w:color w:val="000000"/>
          <w:sz w:val="24"/>
          <w:szCs w:val="24"/>
        </w:rPr>
      </w:pPr>
      <w:r w:rsidRPr="007B4457">
        <w:rPr>
          <w:b/>
          <w:bCs/>
          <w:i/>
          <w:color w:val="000000"/>
          <w:sz w:val="24"/>
          <w:szCs w:val="24"/>
        </w:rPr>
        <w:t>Madde 17.</w:t>
      </w:r>
      <w:r>
        <w:rPr>
          <w:color w:val="000000"/>
          <w:sz w:val="24"/>
          <w:szCs w:val="24"/>
        </w:rPr>
        <w:t xml:space="preserve"> Müşteri, kalibrasyonunun yapılmasını istediği cihazlar için bir kalibrasyon metodu belirtmemiş ise, cihazların kalibrasyonu AB-0002-K dosya numarası ile </w:t>
      </w:r>
      <w:hyperlink r:id="rId7" w:history="1">
        <w:r w:rsidRPr="005743E0">
          <w:rPr>
            <w:rStyle w:val="Hyperlink"/>
            <w:sz w:val="24"/>
            <w:szCs w:val="24"/>
          </w:rPr>
          <w:t>www.turkak.org.tr</w:t>
        </w:r>
      </w:hyperlink>
      <w:r w:rsidRPr="00D02133">
        <w:rPr>
          <w:color w:val="000000"/>
          <w:sz w:val="24"/>
          <w:szCs w:val="24"/>
        </w:rPr>
        <w:t xml:space="preserve"> adresinde bulunan akreditasyon kapsamına uygun olarak yapılır. Müşteriye, akreditasyon kapsamında yer almayan bir kalibrasyon hizmeti sunulması durumunda da, uluslararası, bölgesel, ulusal standartlarda/yayınlarda yer alan ve/ya cihazın üreticisi tarafından belirtilmiş metotlar kullanılarak kalibrasyon işlemi gerçekleştirilir. </w:t>
      </w:r>
    </w:p>
    <w:p w:rsidR="00D833C4" w:rsidRPr="00D02133" w:rsidP="0048542D">
      <w:pPr>
        <w:spacing w:before="100" w:beforeAutospacing="1" w:after="120" w:line="360" w:lineRule="auto"/>
        <w:jc w:val="both"/>
        <w:rPr>
          <w:color w:val="000000"/>
          <w:sz w:val="24"/>
          <w:szCs w:val="24"/>
        </w:rPr>
      </w:pPr>
      <w:r w:rsidRPr="007B4457">
        <w:rPr>
          <w:b/>
          <w:bCs/>
          <w:i/>
          <w:color w:val="000000"/>
          <w:sz w:val="24"/>
          <w:szCs w:val="24"/>
        </w:rPr>
        <w:t>Madde 18.</w:t>
      </w:r>
      <w:r>
        <w:rPr>
          <w:color w:val="000000"/>
          <w:sz w:val="24"/>
          <w:szCs w:val="24"/>
        </w:rPr>
        <w:t xml:space="preserve"> Kalibrasyon laboratuvarlarında, kalibrasyon işlemi müracaat sırasına göre yapılmaktadır. Bu nedenle, cihazlar depoda uygun şartlarda işlem sırası gelene kadar bekletilmektedir. Kalibrasyon için gönderilen cihaz ve/ya mastarların fonksiyonlarını yerine getirme durumu, cihaz laboratuvara girmeden anlaşılamamaktadır. Cihazın fonksiyonlarını yerine getirmemesinin tespiti halinde müşteri bilgilendirilir. Cihazlardaki mevcut hata/arızadan ve bekleme süresinden TSE Kalibrasyon Laboratuvarları sorumlu tutulamaz. </w:t>
      </w:r>
    </w:p>
    <w:p w:rsidR="00D833C4" w:rsidP="00D833C4">
      <w:pPr>
        <w:spacing w:before="100" w:beforeAutospacing="1" w:after="120" w:line="360" w:lineRule="auto"/>
        <w:jc w:val="both"/>
        <w:rPr>
          <w:color w:val="000000"/>
          <w:sz w:val="24"/>
          <w:szCs w:val="24"/>
        </w:rPr>
      </w:pPr>
      <w:r w:rsidRPr="007B4457">
        <w:rPr>
          <w:b/>
          <w:bCs/>
          <w:i/>
          <w:color w:val="000000"/>
          <w:sz w:val="24"/>
          <w:szCs w:val="24"/>
        </w:rPr>
        <w:t>18.1.</w:t>
      </w:r>
      <w:r w:rsidRPr="00D02133">
        <w:rPr>
          <w:color w:val="000000"/>
          <w:sz w:val="24"/>
          <w:szCs w:val="24"/>
        </w:rPr>
        <w:t xml:space="preserve"> Cihazın fonksiyonlarını yerine getirememesi veya arızalı olması durumunda müşteri bilgilendirilir, müşteri onayına bağlı olarak çalışan fonksiyonların kalibrasyonu yapılabilir veya hiç bir işlem yapılmaksızın cihaz müşteriye iade edilir. </w:t>
      </w:r>
    </w:p>
    <w:p w:rsidR="00DE36CC" w:rsidP="00DE36CC">
      <w:pPr>
        <w:spacing w:before="100" w:beforeAutospacing="1" w:after="120" w:line="360" w:lineRule="auto"/>
        <w:jc w:val="both"/>
        <w:rPr>
          <w:color w:val="000000"/>
          <w:sz w:val="24"/>
          <w:szCs w:val="24"/>
        </w:rPr>
      </w:pPr>
      <w:r w:rsidRPr="007B4457">
        <w:rPr>
          <w:b/>
          <w:bCs/>
          <w:i/>
          <w:color w:val="000000"/>
          <w:sz w:val="24"/>
          <w:szCs w:val="24"/>
        </w:rPr>
        <w:t>Madde 19.</w:t>
      </w:r>
      <w:r w:rsidR="00B31054">
        <w:rPr>
          <w:bCs/>
          <w:color w:val="000000"/>
          <w:sz w:val="24"/>
          <w:szCs w:val="24"/>
        </w:rPr>
        <w:t xml:space="preserve"> Eğer, kalibrasyon yönteminin standardı, bağlayıcı dokümanı (OIML, Euramet rehber dokümanları vb.), akredite olunan şartlar uygunluk beyanını zorunlu kılmışsa, uygunluk beyanı ilgili dokümanlarda bahsedilen biçimiyle uygulanır. Müşteri, kalibrasyon için bir uygunluk beyanı talep ettiğinde (geçti/kaldı, tolerans içi/tolerans dışı), uygunluk beyanı kalibrasyon yönteminin ilgili bağlayıcı dokümanına göre yapılır. Kalibrasyon metodunun bağlayıcı dokümanı (standart, rehber doküman vb.), uygunluk beyanına dair bir yöntem tanımlamamış ise, müşteri uygunluk beyanına dair talep ettiği karar kuralını yazılı olarak detaylandırmalı, bir şartname/standart ve kabul görmüş bir dokümana dayandırmalı, uygulanacak karar kuralı konusunda TSE Kalibrasyon Laboratuvarları ile mutabık kalmalıdır. Müşteri, uygunluk beyanı talebini, başvuru sürecinde yazılı olarak yapmalıdır.   </w:t>
      </w:r>
    </w:p>
    <w:p w:rsidR="00DE36CC" w:rsidP="00DE36CC">
      <w:pPr>
        <w:spacing w:before="100" w:beforeAutospacing="1" w:after="120" w:line="360" w:lineRule="auto"/>
        <w:jc w:val="both"/>
        <w:rPr>
          <w:b/>
          <w:color w:val="000000"/>
          <w:sz w:val="24"/>
          <w:szCs w:val="24"/>
        </w:rPr>
      </w:pPr>
      <w:r>
        <w:rPr>
          <w:b/>
          <w:color w:val="000000"/>
          <w:sz w:val="24"/>
          <w:szCs w:val="24"/>
        </w:rPr>
        <w:t>GİZLİLİK</w:t>
      </w:r>
    </w:p>
    <w:p w:rsidR="00461483" w:rsidP="00607056">
      <w:pPr>
        <w:spacing w:before="100" w:beforeAutospacing="1" w:after="120" w:line="360" w:lineRule="auto"/>
        <w:jc w:val="both"/>
        <w:rPr>
          <w:color w:val="000000"/>
          <w:sz w:val="24"/>
          <w:szCs w:val="24"/>
        </w:rPr>
      </w:pPr>
      <w:r w:rsidRPr="007B4457">
        <w:rPr>
          <w:b/>
          <w:bCs/>
          <w:i/>
          <w:color w:val="000000"/>
          <w:sz w:val="24"/>
          <w:szCs w:val="24"/>
        </w:rPr>
        <w:t>Madde 20.</w:t>
      </w:r>
      <w:r w:rsidR="00FA5A2F">
        <w:rPr>
          <w:color w:val="000000"/>
          <w:sz w:val="24"/>
          <w:szCs w:val="24"/>
        </w:rPr>
        <w:t xml:space="preserve"> TSE Kalibrasyon Laboratuvarları, müşteriye ait faaliyetlerin gerçekleştirilmesi sürecinde elde ettiği bilgilerin gizliliğini üçüncü şahıs/kurumlara karşı korur. Müşteriye ait bir bilginin kamuya açık hale getirilmesi söz konusu ise, müşteri bilgilendirilir ve müşterinin onayı alınır. TSE Kalibrasyon Laboratuvarı’nın gizli bir bilgiyi açıklamaya, kanunen zorunlu olduğu veya sözleşmeden kaynaklı olarak yetkili kılındığı durumlarda, kanunen yasaklanmadıkça, müşteri ya da temsilcisi, açıklanacak bilgi konusunda haberdar edilir. Yasal olarak gereken durumlar dışında, müşteriye ait kalibrasyon faaliyetlerinin gerçekleştirilmesi sırasında elde edilen müşteri bilgileri gizli tutulur. Ayrıca, kalibrasyon sertifikasının, sertifikada yer alan bilgilerin veya ölçüm sonuçlarının, müşteri adına hareket eden veya müşteriyi temsil eden danışman, aracı kurum ve benzeri üçüncü taraflarla paylaşılabilmesi ancak doğrudan cihaz sahibinin (müşterinin) resmi ve yazılı izninin ibrazı ile mümkündür. Bahse konu yazılı yetkilendirmenin, sertifika veya bilgi talep eden üçüncü tarafça bizzat müşteriden usulüne uygun olarak temin edilip laboratuvara sunulması zorunlu olup,</w:t>
      </w:r>
      <w:bookmarkStart w:id="0" w:name="_GoBack"/>
      <w:bookmarkEnd w:id="0"/>
      <w:r w:rsidRPr="00FA5A2F" w:rsidR="00FA5A2F">
        <w:rPr>
          <w:color w:val="000000"/>
          <w:sz w:val="24"/>
          <w:szCs w:val="24"/>
        </w:rPr>
        <w:t xml:space="preserve"> bu yetki, gerektiğinde imza sirküleri veya benzeri resmi dayanaklarla ispatlanabilir nitelikte olmalıdır.</w:t>
      </w:r>
    </w:p>
    <w:p w:rsidR="00F30F1C" w:rsidP="00F30F1C">
      <w:pPr>
        <w:spacing w:before="100" w:beforeAutospacing="1" w:after="120" w:line="360" w:lineRule="auto"/>
        <w:jc w:val="both"/>
        <w:rPr>
          <w:b/>
          <w:color w:val="000000"/>
          <w:sz w:val="24"/>
          <w:szCs w:val="24"/>
        </w:rPr>
      </w:pPr>
      <w:r>
        <w:rPr>
          <w:b/>
          <w:color w:val="000000"/>
          <w:sz w:val="24"/>
          <w:szCs w:val="24"/>
        </w:rPr>
        <w:t xml:space="preserve">TARAFLAR ARASINDAKİ ANLAŞMAZLIK VE UYUŞMAZLIKLAR </w:t>
      </w:r>
    </w:p>
    <w:p w:rsidR="00892884" w:rsidP="00BA44D1">
      <w:pPr>
        <w:spacing w:before="100" w:beforeAutospacing="1" w:after="120" w:line="360" w:lineRule="auto"/>
        <w:jc w:val="both"/>
        <w:rPr>
          <w:bCs/>
          <w:color w:val="000000"/>
          <w:sz w:val="24"/>
          <w:szCs w:val="24"/>
        </w:rPr>
      </w:pPr>
      <w:r w:rsidRPr="007B4457">
        <w:rPr>
          <w:b/>
          <w:bCs/>
          <w:i/>
          <w:color w:val="000000"/>
          <w:sz w:val="24"/>
          <w:szCs w:val="24"/>
        </w:rPr>
        <w:t>Madde 21.</w:t>
      </w:r>
      <w:r w:rsidRPr="00892884">
        <w:rPr>
          <w:bCs/>
          <w:color w:val="000000"/>
          <w:sz w:val="24"/>
          <w:szCs w:val="24"/>
        </w:rPr>
        <w:t xml:space="preserve"> Müşteri ile TSE Kalibrasyon Laboratuvarları arasında, işbu sözleşmeden doğabilecek anlaşmazlık ve uyuşmazlıklarda karşılıklı görüşme yolu ile uzlaşma sağlanması esastır. Uzlaşma sağlanamaması durumunda, sözleşmenin uygulanmasından doğabilecek her türlü uyuşmazlığın çözümünde, hizmetin alındığı müdürlüğün bulunduğu yerdeki mahkeme ve icra daireleri yetkilidir.</w:t>
      </w:r>
    </w:p>
    <w:p w:rsidR="00892884" w:rsidP="00BA44D1">
      <w:pPr>
        <w:spacing w:before="100" w:beforeAutospacing="1" w:after="120" w:line="360" w:lineRule="auto"/>
        <w:jc w:val="both"/>
        <w:rPr>
          <w:bCs/>
          <w:color w:val="000000"/>
          <w:sz w:val="24"/>
          <w:szCs w:val="24"/>
        </w:rPr>
      </w:pPr>
    </w:p>
    <w:p w:rsidR="004E1F97" w:rsidP="00D833C4">
      <w:pPr>
        <w:spacing w:line="360" w:lineRule="auto"/>
        <w:jc w:val="both"/>
        <w:rPr>
          <w:color w:val="000000"/>
          <w:sz w:val="24"/>
          <w:szCs w:val="24"/>
        </w:rPr>
      </w:pPr>
    </w:p>
    <w:sectPr w:rsidSect="00D833C4">
      <w:headerReference w:type="default" r:id="rId8"/>
      <w:footerReference w:type="default" r:id="rId9"/>
      <w:pgSz w:w="11907" w:h="16839"/>
      <w:pgMar w:top="1843" w:right="850" w:bottom="1276"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096" w:rsidP="00D833C4">
    <w:pPr>
      <w:pStyle w:val="Footer"/>
      <w:tabs>
        <w:tab w:val="center" w:pos="-1701"/>
        <w:tab w:val="clear" w:pos="4153"/>
        <w:tab w:val="clear" w:pos="8306"/>
        <w:tab w:val="left" w:pos="9072"/>
        <w:tab w:val="right" w:pos="13325"/>
      </w:tabs>
      <w:jc w:val="center"/>
      <w:rPr>
        <w:rStyle w:val="PageNumber"/>
        <w:b/>
        <w:noProof/>
      </w:rPr>
    </w:pPr>
    <w:r w:rsidRPr="00934B7F">
      <w:rPr>
        <w:rStyle w:val="PageNumber"/>
        <w:b/>
        <w:noProof/>
      </w:rPr>
      <w:t xml:space="preserve">Sayfa </w:t>
    </w:r>
    <w:r w:rsidRPr="00934B7F">
      <w:rPr>
        <w:rStyle w:val="PageNumber"/>
        <w:b/>
        <w:noProof/>
      </w:rPr>
      <w:fldChar w:fldCharType="begin"/>
    </w:r>
    <w:r w:rsidRPr="00934B7F">
      <w:rPr>
        <w:rStyle w:val="PageNumber"/>
        <w:b/>
        <w:noProof/>
      </w:rPr>
      <w:instrText>PAGE  \* Arabic  \* MERGEFORMAT</w:instrText>
    </w:r>
    <w:r w:rsidRPr="00934B7F">
      <w:rPr>
        <w:rStyle w:val="PageNumber"/>
        <w:b/>
        <w:noProof/>
      </w:rPr>
      <w:fldChar w:fldCharType="separate"/>
    </w:r>
    <w:r w:rsidR="00AD4147">
      <w:rPr>
        <w:rStyle w:val="PageNumber"/>
        <w:b/>
        <w:noProof/>
      </w:rPr>
      <w:t>7</w:t>
    </w:r>
    <w:r w:rsidRPr="00934B7F">
      <w:rPr>
        <w:rStyle w:val="PageNumber"/>
        <w:b/>
        <w:noProof/>
      </w:rPr>
      <w:fldChar w:fldCharType="end"/>
    </w:r>
    <w:r w:rsidRPr="00934B7F">
      <w:rPr>
        <w:rStyle w:val="PageNumber"/>
        <w:b/>
        <w:noProof/>
      </w:rPr>
      <w:t xml:space="preserve"> / </w:t>
    </w:r>
    <w:r w:rsidRPr="00934B7F">
      <w:rPr>
        <w:rStyle w:val="PageNumber"/>
        <w:b/>
        <w:noProof/>
      </w:rPr>
      <w:fldChar w:fldCharType="begin"/>
    </w:r>
    <w:r w:rsidRPr="00934B7F">
      <w:rPr>
        <w:rStyle w:val="PageNumber"/>
        <w:b/>
        <w:noProof/>
      </w:rPr>
      <w:instrText>NUMPAGES  \* Arabic  \* MERGEFORMAT</w:instrText>
    </w:r>
    <w:r w:rsidRPr="00934B7F">
      <w:rPr>
        <w:rStyle w:val="PageNumber"/>
        <w:b/>
        <w:noProof/>
      </w:rPr>
      <w:fldChar w:fldCharType="separate"/>
    </w:r>
    <w:r w:rsidR="00AD4147">
      <w:rPr>
        <w:rStyle w:val="PageNumber"/>
        <w:b/>
        <w:noProof/>
      </w:rPr>
      <w:t>9</w:t>
    </w:r>
    <w:r w:rsidRPr="00934B7F">
      <w:rPr>
        <w:rStyle w:val="PageNumber"/>
        <w:b/>
        <w:noProof/>
      </w:rPr>
      <w:fldChar w:fldCharType="end"/>
    </w:r>
  </w:p>
  <w:p w:rsidR="00FC7C5A" w:rsidP="00D833C4">
    <w:pPr>
      <w:pStyle w:val="Footer"/>
      <w:tabs>
        <w:tab w:val="center" w:pos="-1701"/>
        <w:tab w:val="clear" w:pos="4153"/>
        <w:tab w:val="clear" w:pos="8306"/>
        <w:tab w:val="left" w:pos="9072"/>
        <w:tab w:val="right" w:pos="13325"/>
      </w:tabs>
      <w:jc w:val="center"/>
      <w:rPr>
        <w:rStyle w:val="PageNumber"/>
        <w:b/>
        <w:noProof/>
      </w:rPr>
    </w:pPr>
  </w:p>
  <w:p w:rsidR="00FC7C5A" w:rsidP="00D833C4">
    <w:pPr>
      <w:pStyle w:val="Footer"/>
      <w:tabs>
        <w:tab w:val="center" w:pos="-1701"/>
        <w:tab w:val="clear" w:pos="4153"/>
        <w:tab w:val="clear" w:pos="8306"/>
        <w:tab w:val="left" w:pos="9072"/>
        <w:tab w:val="right" w:pos="13325"/>
      </w:tabs>
      <w:jc w:val="center"/>
      <w:rPr>
        <w:rStyle w:val="PageNumber"/>
        <w:b/>
        <w:noProof/>
      </w:rPr>
    </w:pPr>
    <w:r>
      <w:rPr>
        <w:rStyle w:val="PageNumber"/>
        <w:b/>
        <w:noProof/>
      </w:rPr>
      <w:t>TSE KALİBRASYON LABORATUVARLARI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04"/>
      <w:gridCol w:w="3304"/>
      <w:gridCol w:w="3305"/>
    </w:tblGrid>
    <w:tr w:rsidTr="0089767A">
      <w:tblPrEx>
        <w:tblW w:w="0" w:type="auto"/>
        <w:tblLook w:val="04A0"/>
      </w:tblPrEx>
      <w:tc>
        <w:tcPr>
          <w:tcW w:w="3304" w:type="dxa"/>
        </w:tcPr>
        <w:p w:rsidR="0089767A" w:rsidP="00D833C4">
          <w:pPr>
            <w:pStyle w:val="Footer"/>
            <w:tabs>
              <w:tab w:val="center" w:pos="-1701"/>
              <w:tab w:val="clear" w:pos="4153"/>
              <w:tab w:val="clear" w:pos="8306"/>
              <w:tab w:val="left" w:pos="9072"/>
              <w:tab w:val="right" w:pos="13325"/>
            </w:tabs>
            <w:jc w:val="center"/>
          </w:pPr>
          <w:r>
            <w:t>Ostim Laboratuvarları Müdürlüğü</w:t>
          </w:r>
        </w:p>
        <w:p w:rsidR="0089767A" w:rsidP="00D833C4">
          <w:pPr>
            <w:pStyle w:val="Footer"/>
            <w:tabs>
              <w:tab w:val="center" w:pos="-1701"/>
              <w:tab w:val="clear" w:pos="4153"/>
              <w:tab w:val="clear" w:pos="8306"/>
              <w:tab w:val="left" w:pos="9072"/>
              <w:tab w:val="right" w:pos="13325"/>
            </w:tabs>
            <w:jc w:val="center"/>
          </w:pPr>
          <w:hyperlink r:id="rId1" w:history="1">
            <w:r w:rsidRPr="00FD103A">
              <w:rPr>
                <w:rStyle w:val="Hyperlink"/>
              </w:rPr>
              <w:t>ankarakalibrasyon@tse.org.tr</w:t>
            </w:r>
          </w:hyperlink>
        </w:p>
        <w:p w:rsidR="0089767A" w:rsidP="00D833C4">
          <w:pPr>
            <w:pStyle w:val="Footer"/>
            <w:tabs>
              <w:tab w:val="center" w:pos="-1701"/>
              <w:tab w:val="clear" w:pos="4153"/>
              <w:tab w:val="clear" w:pos="8306"/>
              <w:tab w:val="left" w:pos="9072"/>
              <w:tab w:val="right" w:pos="13325"/>
            </w:tabs>
            <w:jc w:val="center"/>
          </w:pPr>
          <w:r w:rsidRPr="0089767A">
            <w:t>Tel: (0312) 592 5214</w:t>
          </w:r>
        </w:p>
      </w:tc>
      <w:tc>
        <w:tcPr>
          <w:tcW w:w="3304" w:type="dxa"/>
        </w:tcPr>
        <w:p w:rsidR="0089767A" w:rsidP="0089767A">
          <w:pPr>
            <w:pStyle w:val="Footer"/>
            <w:tabs>
              <w:tab w:val="center" w:pos="-1701"/>
              <w:tab w:val="clear" w:pos="4153"/>
              <w:tab w:val="clear" w:pos="8306"/>
              <w:tab w:val="left" w:pos="9072"/>
              <w:tab w:val="right" w:pos="13325"/>
            </w:tabs>
            <w:jc w:val="center"/>
          </w:pPr>
          <w:r>
            <w:t>Gebze Kalibrasyon Müdürlüğü</w:t>
          </w:r>
        </w:p>
        <w:p w:rsidR="0089767A" w:rsidP="0089767A">
          <w:pPr>
            <w:pStyle w:val="Footer"/>
            <w:tabs>
              <w:tab w:val="center" w:pos="-1701"/>
              <w:tab w:val="clear" w:pos="4153"/>
              <w:tab w:val="clear" w:pos="8306"/>
              <w:tab w:val="left" w:pos="9072"/>
              <w:tab w:val="right" w:pos="13325"/>
            </w:tabs>
            <w:jc w:val="center"/>
          </w:pPr>
          <w:hyperlink r:id="rId2" w:history="1">
            <w:r w:rsidRPr="00FD103A">
              <w:rPr>
                <w:rStyle w:val="Hyperlink"/>
              </w:rPr>
              <w:t>gkm@tse.org.tr</w:t>
            </w:r>
          </w:hyperlink>
        </w:p>
        <w:p w:rsidR="0089767A" w:rsidP="0089767A">
          <w:pPr>
            <w:pStyle w:val="Footer"/>
            <w:tabs>
              <w:tab w:val="center" w:pos="-1701"/>
              <w:tab w:val="clear" w:pos="4153"/>
              <w:tab w:val="clear" w:pos="8306"/>
              <w:tab w:val="left" w:pos="9072"/>
              <w:tab w:val="right" w:pos="13325"/>
            </w:tabs>
            <w:jc w:val="center"/>
          </w:pPr>
          <w:r>
            <w:t>Tel: (0262) 723 1548/1549</w:t>
          </w:r>
        </w:p>
      </w:tc>
      <w:tc>
        <w:tcPr>
          <w:tcW w:w="3305" w:type="dxa"/>
        </w:tcPr>
        <w:p w:rsidR="0089767A" w:rsidP="0089767A">
          <w:pPr>
            <w:pStyle w:val="Footer"/>
            <w:tabs>
              <w:tab w:val="center" w:pos="-1701"/>
              <w:tab w:val="clear" w:pos="4153"/>
              <w:tab w:val="clear" w:pos="8306"/>
              <w:tab w:val="left" w:pos="9072"/>
              <w:tab w:val="right" w:pos="13325"/>
            </w:tabs>
            <w:jc w:val="center"/>
          </w:pPr>
          <w:r>
            <w:t>Bursa Laboratuvarları Müdürlüğü</w:t>
          </w:r>
        </w:p>
        <w:p w:rsidR="0089767A" w:rsidP="0089767A">
          <w:pPr>
            <w:pStyle w:val="Footer"/>
            <w:tabs>
              <w:tab w:val="center" w:pos="-1701"/>
              <w:tab w:val="clear" w:pos="4153"/>
              <w:tab w:val="clear" w:pos="8306"/>
              <w:tab w:val="left" w:pos="9072"/>
              <w:tab w:val="right" w:pos="13325"/>
            </w:tabs>
            <w:jc w:val="center"/>
          </w:pPr>
          <w:hyperlink r:id="rId3" w:history="1">
            <w:r w:rsidRPr="00FD103A">
              <w:rPr>
                <w:rStyle w:val="Hyperlink"/>
              </w:rPr>
              <w:t>bursakalibrasyon@tse.org.tr</w:t>
            </w:r>
          </w:hyperlink>
        </w:p>
        <w:p w:rsidR="0089767A" w:rsidP="0089767A">
          <w:pPr>
            <w:pStyle w:val="Footer"/>
            <w:tabs>
              <w:tab w:val="center" w:pos="-1701"/>
              <w:tab w:val="clear" w:pos="4153"/>
              <w:tab w:val="clear" w:pos="8306"/>
              <w:tab w:val="left" w:pos="9072"/>
              <w:tab w:val="right" w:pos="13325"/>
            </w:tabs>
            <w:jc w:val="center"/>
          </w:pPr>
          <w:r>
            <w:t>Tel: (0224) 243 8000 (Dâhili: 1092)</w:t>
          </w:r>
        </w:p>
      </w:tc>
    </w:tr>
  </w:tbl>
  <w:p w:rsidR="0089767A" w:rsidRPr="008F5F13" w:rsidP="00D833C4">
    <w:pPr>
      <w:pStyle w:val="Footer"/>
      <w:tabs>
        <w:tab w:val="center" w:pos="-1701"/>
        <w:tab w:val="clear" w:pos="4153"/>
        <w:tab w:val="clear" w:pos="8306"/>
        <w:tab w:val="left" w:pos="9072"/>
        <w:tab w:val="right" w:pos="13325"/>
      </w:tabs>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17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5103"/>
      <w:gridCol w:w="1276"/>
      <w:gridCol w:w="1232"/>
      <w:gridCol w:w="429"/>
      <w:gridCol w:w="571"/>
    </w:tblGrid>
    <w:tr w:rsidTr="00BC34FB">
      <w:tblPrEx>
        <w:tblW w:w="10171" w:type="dxa"/>
        <w:tblInd w:w="-147" w:type="dxa"/>
        <w:tblLayout w:type="fixed"/>
        <w:tblLook w:val="04A0"/>
      </w:tblPrEx>
      <w:trPr>
        <w:cantSplit/>
        <w:trHeight w:val="229"/>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rsidR="00C507E1" w:rsidRPr="0007658A" w:rsidP="00D833C4">
          <w:pPr>
            <w:pStyle w:val="Header"/>
            <w:ind w:left="34" w:right="-57" w:hanging="34"/>
            <w:rPr>
              <w:b/>
              <w:sz w:val="16"/>
              <w:szCs w:val="16"/>
            </w:rPr>
          </w:pPr>
          <w:r>
            <w:rPr>
              <w:b/>
              <w:noProof/>
              <w:sz w:val="16"/>
              <w:szCs w:val="16"/>
            </w:rPr>
            <w:drawing>
              <wp:inline distT="0" distB="0" distL="0" distR="0">
                <wp:extent cx="952500" cy="523875"/>
                <wp:effectExtent l="0" t="0" r="0" b="9525"/>
                <wp:docPr id="5" name="Resim 5"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63005" cy="529653"/>
                        </a:xfrm>
                        <a:prstGeom prst="rect">
                          <a:avLst/>
                        </a:prstGeom>
                        <a:noFill/>
                        <a:ln>
                          <a:noFill/>
                        </a:ln>
                      </pic:spPr>
                    </pic:pic>
                  </a:graphicData>
                </a:graphic>
              </wp:inline>
            </w:drawing>
          </w:r>
        </w:p>
      </w:tc>
      <w:tc>
        <w:tcPr>
          <w:tcW w:w="5103" w:type="dxa"/>
          <w:tcBorders>
            <w:top w:val="single" w:sz="4" w:space="0" w:color="auto"/>
            <w:left w:val="single" w:sz="4" w:space="0" w:color="auto"/>
            <w:bottom w:val="single" w:sz="4" w:space="0" w:color="auto"/>
            <w:right w:val="single" w:sz="4" w:space="0" w:color="auto"/>
          </w:tcBorders>
          <w:vAlign w:val="center"/>
          <w:hideMark/>
        </w:tcPr>
        <w:p w:rsidR="006160BE" w:rsidRPr="003C3AE0" w:rsidP="006160BE">
          <w:pPr>
            <w:pStyle w:val="Header"/>
            <w:ind w:left="-108" w:right="-108"/>
            <w:jc w:val="center"/>
            <w:rPr>
              <w:b/>
              <w:sz w:val="22"/>
              <w:szCs w:val="28"/>
            </w:rPr>
          </w:pPr>
          <w:r>
            <w:rPr>
              <w:b/>
              <w:sz w:val="22"/>
              <w:szCs w:val="28"/>
            </w:rPr>
            <w:t>DENEY VE KALİBRASYON</w:t>
          </w:r>
        </w:p>
        <w:p w:rsidR="00C507E1" w:rsidP="006160BE">
          <w:pPr>
            <w:pStyle w:val="Header"/>
            <w:ind w:left="-108" w:right="-108"/>
            <w:jc w:val="center"/>
            <w:rPr>
              <w:sz w:val="28"/>
              <w:szCs w:val="28"/>
            </w:rPr>
          </w:pPr>
          <w:r w:rsidRPr="003C3AE0">
            <w:rPr>
              <w:b/>
              <w:sz w:val="22"/>
              <w:szCs w:val="28"/>
            </w:rPr>
            <w:t>MERKEZİ BAŞKANLIĞI</w:t>
          </w:r>
        </w:p>
      </w:tc>
      <w:tc>
        <w:tcPr>
          <w:tcW w:w="1276" w:type="dxa"/>
          <w:tcBorders>
            <w:top w:val="single" w:sz="4" w:space="0" w:color="auto"/>
            <w:left w:val="single" w:sz="4" w:space="0" w:color="auto"/>
            <w:bottom w:val="single" w:sz="4" w:space="0" w:color="auto"/>
            <w:right w:val="single" w:sz="4" w:space="0" w:color="auto"/>
          </w:tcBorders>
          <w:vAlign w:val="center"/>
          <w:hideMark/>
        </w:tcPr>
        <w:p w:rsidR="00C507E1" w:rsidP="00114D98">
          <w:pPr>
            <w:pStyle w:val="Header"/>
            <w:ind w:left="-66" w:right="-108"/>
            <w:rPr>
              <w:b/>
              <w:sz w:val="18"/>
              <w:szCs w:val="18"/>
            </w:rPr>
          </w:pPr>
          <w:r>
            <w:rPr>
              <w:b/>
              <w:sz w:val="18"/>
              <w:szCs w:val="18"/>
            </w:rPr>
            <w:t>Doküman No</w:t>
          </w:r>
        </w:p>
      </w:tc>
      <w:tc>
        <w:tcPr>
          <w:tcW w:w="2232" w:type="dxa"/>
          <w:gridSpan w:val="3"/>
          <w:tcBorders>
            <w:top w:val="single" w:sz="4" w:space="0" w:color="auto"/>
            <w:left w:val="single" w:sz="4" w:space="0" w:color="auto"/>
            <w:bottom w:val="single" w:sz="4" w:space="0" w:color="auto"/>
            <w:right w:val="single" w:sz="4" w:space="0" w:color="auto"/>
          </w:tcBorders>
          <w:vAlign w:val="center"/>
          <w:hideMark/>
        </w:tcPr>
        <w:p w:rsidR="00C507E1" w:rsidP="00114D98">
          <w:pPr>
            <w:pStyle w:val="Header"/>
            <w:ind w:left="-31" w:right="-108"/>
          </w:pPr>
          <w:r w:rsidRPr="004945B3">
            <w:t>LAB-K-FR-035</w:t>
          </w:r>
        </w:p>
      </w:tc>
    </w:tr>
    <w:tr w:rsidTr="00BC34FB">
      <w:tblPrEx>
        <w:tblW w:w="10171" w:type="dxa"/>
        <w:tblInd w:w="-147" w:type="dxa"/>
        <w:tblLayout w:type="fixed"/>
        <w:tblLook w:val="04A0"/>
      </w:tblPrEx>
      <w:trPr>
        <w:cantSplit/>
        <w:trHeight w:val="282"/>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C507E1" w:rsidP="00114D98">
          <w:pPr>
            <w:rPr>
              <w:b/>
              <w:sz w:val="24"/>
              <w:szCs w:val="24"/>
            </w:rPr>
          </w:pPr>
        </w:p>
      </w:tc>
      <w:tc>
        <w:tcPr>
          <w:tcW w:w="5103" w:type="dxa"/>
          <w:vMerge w:val="restart"/>
          <w:tcBorders>
            <w:top w:val="single" w:sz="4" w:space="0" w:color="auto"/>
            <w:left w:val="single" w:sz="4" w:space="0" w:color="auto"/>
            <w:bottom w:val="single" w:sz="4" w:space="0" w:color="auto"/>
            <w:right w:val="single" w:sz="4" w:space="0" w:color="auto"/>
          </w:tcBorders>
          <w:vAlign w:val="center"/>
          <w:hideMark/>
        </w:tcPr>
        <w:p w:rsidR="00C507E1" w:rsidP="00114D98">
          <w:pPr>
            <w:pStyle w:val="Header"/>
            <w:ind w:left="-108" w:right="-108"/>
            <w:jc w:val="center"/>
            <w:rPr>
              <w:b/>
            </w:rPr>
          </w:pPr>
          <w:r w:rsidRPr="004945B3">
            <w:rPr>
              <w:b/>
            </w:rPr>
            <w:t>Kalibrasyon Laboratuvarları Başvuru ve Hizmet Şartları Sözleşmesi</w:t>
          </w:r>
        </w:p>
      </w:tc>
      <w:tc>
        <w:tcPr>
          <w:tcW w:w="1276" w:type="dxa"/>
          <w:tcBorders>
            <w:top w:val="single" w:sz="4" w:space="0" w:color="auto"/>
            <w:left w:val="single" w:sz="4" w:space="0" w:color="auto"/>
            <w:bottom w:val="single" w:sz="4" w:space="0" w:color="auto"/>
            <w:right w:val="single" w:sz="4" w:space="0" w:color="auto"/>
          </w:tcBorders>
          <w:vAlign w:val="center"/>
          <w:hideMark/>
        </w:tcPr>
        <w:p w:rsidR="00C507E1" w:rsidP="00114D98">
          <w:pPr>
            <w:pStyle w:val="Header"/>
            <w:ind w:left="-66" w:right="-108"/>
            <w:rPr>
              <w:b/>
              <w:sz w:val="18"/>
              <w:szCs w:val="18"/>
            </w:rPr>
          </w:pPr>
          <w:r>
            <w:rPr>
              <w:b/>
              <w:sz w:val="18"/>
              <w:szCs w:val="18"/>
            </w:rPr>
            <w:t>Yayın Tarihi</w:t>
          </w:r>
        </w:p>
      </w:tc>
      <w:tc>
        <w:tcPr>
          <w:tcW w:w="2232" w:type="dxa"/>
          <w:gridSpan w:val="3"/>
          <w:tcBorders>
            <w:top w:val="single" w:sz="4" w:space="0" w:color="auto"/>
            <w:left w:val="single" w:sz="4" w:space="0" w:color="auto"/>
            <w:bottom w:val="single" w:sz="4" w:space="0" w:color="auto"/>
            <w:right w:val="single" w:sz="4" w:space="0" w:color="auto"/>
          </w:tcBorders>
          <w:vAlign w:val="center"/>
          <w:hideMark/>
        </w:tcPr>
        <w:p w:rsidR="00C507E1" w:rsidP="00114D98">
          <w:pPr>
            <w:pStyle w:val="Header"/>
            <w:ind w:left="-31" w:right="-108"/>
            <w:rPr>
              <w:sz w:val="18"/>
              <w:szCs w:val="18"/>
            </w:rPr>
          </w:pPr>
          <w:r>
            <w:t>15.08.2014</w:t>
          </w:r>
        </w:p>
      </w:tc>
    </w:tr>
    <w:tr w:rsidTr="00BC34FB">
      <w:tblPrEx>
        <w:tblW w:w="10171" w:type="dxa"/>
        <w:tblInd w:w="-147" w:type="dxa"/>
        <w:tblLayout w:type="fixed"/>
        <w:tblLook w:val="04A0"/>
      </w:tblPrEx>
      <w:trPr>
        <w:cantSplit/>
        <w:trHeight w:val="322"/>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C507E1" w:rsidP="00114D98">
          <w:pPr>
            <w:rPr>
              <w:b/>
              <w:sz w:val="24"/>
              <w:szCs w:val="24"/>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rsidR="00C507E1" w:rsidP="00114D98">
          <w:pPr>
            <w:rPr>
              <w:b/>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507E1" w:rsidP="00114D98">
          <w:pPr>
            <w:pStyle w:val="Header"/>
            <w:ind w:left="-66" w:right="-108"/>
            <w:rPr>
              <w:b/>
              <w:spacing w:val="-14"/>
              <w:sz w:val="18"/>
              <w:szCs w:val="18"/>
            </w:rPr>
          </w:pPr>
          <w:r>
            <w:rPr>
              <w:b/>
              <w:spacing w:val="-14"/>
              <w:sz w:val="18"/>
              <w:szCs w:val="18"/>
            </w:rPr>
            <w:t>Revizyon Tarihi</w:t>
          </w:r>
        </w:p>
      </w:tc>
      <w:tc>
        <w:tcPr>
          <w:tcW w:w="1232" w:type="dxa"/>
          <w:tcBorders>
            <w:top w:val="single" w:sz="4" w:space="0" w:color="auto"/>
            <w:left w:val="single" w:sz="4" w:space="0" w:color="auto"/>
            <w:bottom w:val="single" w:sz="4" w:space="0" w:color="auto"/>
            <w:right w:val="single" w:sz="4" w:space="0" w:color="auto"/>
          </w:tcBorders>
          <w:vAlign w:val="center"/>
          <w:hideMark/>
        </w:tcPr>
        <w:p w:rsidR="00C507E1" w:rsidP="00114D98">
          <w:pPr>
            <w:pStyle w:val="Header"/>
            <w:rPr>
              <w:sz w:val="18"/>
              <w:szCs w:val="18"/>
            </w:rPr>
          </w:pPr>
          <w:r w:rsidRPr="00693938">
            <w:t>2.10.2026</w:t>
          </w:r>
        </w:p>
      </w:tc>
      <w:tc>
        <w:tcPr>
          <w:tcW w:w="429" w:type="dxa"/>
          <w:tcBorders>
            <w:top w:val="single" w:sz="4" w:space="0" w:color="auto"/>
            <w:left w:val="single" w:sz="4" w:space="0" w:color="auto"/>
            <w:bottom w:val="single" w:sz="4" w:space="0" w:color="auto"/>
            <w:right w:val="single" w:sz="4" w:space="0" w:color="auto"/>
          </w:tcBorders>
          <w:vAlign w:val="center"/>
          <w:hideMark/>
        </w:tcPr>
        <w:p w:rsidR="00C507E1" w:rsidP="00114D98">
          <w:pPr>
            <w:pStyle w:val="Header"/>
            <w:ind w:left="-108" w:right="-108"/>
            <w:jc w:val="center"/>
            <w:rPr>
              <w:b/>
              <w:sz w:val="18"/>
              <w:szCs w:val="18"/>
            </w:rPr>
          </w:pPr>
          <w:r>
            <w:rPr>
              <w:b/>
              <w:sz w:val="18"/>
              <w:szCs w:val="18"/>
            </w:rPr>
            <w:t>No</w:t>
          </w:r>
        </w:p>
      </w:tc>
      <w:tc>
        <w:tcPr>
          <w:tcW w:w="571" w:type="dxa"/>
          <w:tcBorders>
            <w:top w:val="single" w:sz="4" w:space="0" w:color="auto"/>
            <w:left w:val="single" w:sz="4" w:space="0" w:color="auto"/>
            <w:bottom w:val="single" w:sz="4" w:space="0" w:color="auto"/>
            <w:right w:val="single" w:sz="4" w:space="0" w:color="auto"/>
          </w:tcBorders>
          <w:vAlign w:val="center"/>
          <w:hideMark/>
        </w:tcPr>
        <w:p w:rsidR="00C507E1" w:rsidP="00114D98">
          <w:pPr>
            <w:pStyle w:val="Header"/>
            <w:ind w:left="-108" w:right="-108"/>
            <w:jc w:val="center"/>
            <w:rPr>
              <w:sz w:val="18"/>
              <w:szCs w:val="18"/>
            </w:rPr>
          </w:pPr>
          <w:r w:rsidRPr="004945B3">
            <w:rPr>
              <w:sz w:val="18"/>
              <w:szCs w:val="18"/>
            </w:rPr>
            <w:t>10</w:t>
          </w:r>
        </w:p>
      </w:tc>
    </w:tr>
  </w:tbl>
  <w:p w:rsidR="004945B3" w:rsidRPr="00214D7A" w:rsidP="00214D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4250126"/>
    <w:multiLevelType w:val="hybridMultilevel"/>
    <w:tmpl w:val="FAE2416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461"/>
    <w:rsid w:val="00031EF0"/>
    <w:rsid w:val="00040096"/>
    <w:rsid w:val="000523A7"/>
    <w:rsid w:val="00064B47"/>
    <w:rsid w:val="00073B25"/>
    <w:rsid w:val="0007658A"/>
    <w:rsid w:val="00084E30"/>
    <w:rsid w:val="00086967"/>
    <w:rsid w:val="00092902"/>
    <w:rsid w:val="000A1461"/>
    <w:rsid w:val="000A2F17"/>
    <w:rsid w:val="000B086F"/>
    <w:rsid w:val="000D2051"/>
    <w:rsid w:val="000F0495"/>
    <w:rsid w:val="000F4D15"/>
    <w:rsid w:val="00101BE3"/>
    <w:rsid w:val="001063BE"/>
    <w:rsid w:val="00114D98"/>
    <w:rsid w:val="00115281"/>
    <w:rsid w:val="001270B2"/>
    <w:rsid w:val="00132806"/>
    <w:rsid w:val="00136ED9"/>
    <w:rsid w:val="00137C7E"/>
    <w:rsid w:val="00145A87"/>
    <w:rsid w:val="00151D23"/>
    <w:rsid w:val="0018377F"/>
    <w:rsid w:val="001A373E"/>
    <w:rsid w:val="001C2131"/>
    <w:rsid w:val="001E5AD4"/>
    <w:rsid w:val="00211583"/>
    <w:rsid w:val="00214D7A"/>
    <w:rsid w:val="00233196"/>
    <w:rsid w:val="002433BE"/>
    <w:rsid w:val="00261E3F"/>
    <w:rsid w:val="00263BE6"/>
    <w:rsid w:val="0028211A"/>
    <w:rsid w:val="00304774"/>
    <w:rsid w:val="00307069"/>
    <w:rsid w:val="00313266"/>
    <w:rsid w:val="003341B6"/>
    <w:rsid w:val="00360E0C"/>
    <w:rsid w:val="00371EB4"/>
    <w:rsid w:val="003B4A4C"/>
    <w:rsid w:val="003B6002"/>
    <w:rsid w:val="003B7535"/>
    <w:rsid w:val="003C3AE0"/>
    <w:rsid w:val="003E50A6"/>
    <w:rsid w:val="00423702"/>
    <w:rsid w:val="00427398"/>
    <w:rsid w:val="0045133F"/>
    <w:rsid w:val="00461483"/>
    <w:rsid w:val="00472947"/>
    <w:rsid w:val="004817C3"/>
    <w:rsid w:val="0048542D"/>
    <w:rsid w:val="004908C3"/>
    <w:rsid w:val="004945B3"/>
    <w:rsid w:val="004962C8"/>
    <w:rsid w:val="004A23AE"/>
    <w:rsid w:val="004A4E01"/>
    <w:rsid w:val="004B5FA6"/>
    <w:rsid w:val="004D770D"/>
    <w:rsid w:val="004E1F97"/>
    <w:rsid w:val="004E39CB"/>
    <w:rsid w:val="004F2E09"/>
    <w:rsid w:val="00530D98"/>
    <w:rsid w:val="00571B82"/>
    <w:rsid w:val="005743E0"/>
    <w:rsid w:val="00581D36"/>
    <w:rsid w:val="00587FDA"/>
    <w:rsid w:val="0059092A"/>
    <w:rsid w:val="00596C37"/>
    <w:rsid w:val="005A63CD"/>
    <w:rsid w:val="005B0FFB"/>
    <w:rsid w:val="00607056"/>
    <w:rsid w:val="00607416"/>
    <w:rsid w:val="006160BE"/>
    <w:rsid w:val="00623CD1"/>
    <w:rsid w:val="006559C2"/>
    <w:rsid w:val="00667E93"/>
    <w:rsid w:val="00681930"/>
    <w:rsid w:val="00682B71"/>
    <w:rsid w:val="00693938"/>
    <w:rsid w:val="006E260F"/>
    <w:rsid w:val="006F0844"/>
    <w:rsid w:val="006F4D94"/>
    <w:rsid w:val="0070198A"/>
    <w:rsid w:val="007340B7"/>
    <w:rsid w:val="007429D3"/>
    <w:rsid w:val="007968B4"/>
    <w:rsid w:val="007A2690"/>
    <w:rsid w:val="007B2951"/>
    <w:rsid w:val="007B4457"/>
    <w:rsid w:val="008030CE"/>
    <w:rsid w:val="00871720"/>
    <w:rsid w:val="008743F0"/>
    <w:rsid w:val="00877225"/>
    <w:rsid w:val="00892884"/>
    <w:rsid w:val="0089767A"/>
    <w:rsid w:val="008976FA"/>
    <w:rsid w:val="008E6375"/>
    <w:rsid w:val="008F5F13"/>
    <w:rsid w:val="00927184"/>
    <w:rsid w:val="00934B7F"/>
    <w:rsid w:val="0097271C"/>
    <w:rsid w:val="009A3D18"/>
    <w:rsid w:val="009E33E3"/>
    <w:rsid w:val="009E5F52"/>
    <w:rsid w:val="00A05588"/>
    <w:rsid w:val="00A201B5"/>
    <w:rsid w:val="00A24F05"/>
    <w:rsid w:val="00A36ABD"/>
    <w:rsid w:val="00A52819"/>
    <w:rsid w:val="00A53B43"/>
    <w:rsid w:val="00A64045"/>
    <w:rsid w:val="00A70EB7"/>
    <w:rsid w:val="00A738A5"/>
    <w:rsid w:val="00A92EBA"/>
    <w:rsid w:val="00AD4147"/>
    <w:rsid w:val="00AF122D"/>
    <w:rsid w:val="00B00428"/>
    <w:rsid w:val="00B115B1"/>
    <w:rsid w:val="00B16F15"/>
    <w:rsid w:val="00B31054"/>
    <w:rsid w:val="00B34070"/>
    <w:rsid w:val="00B655E6"/>
    <w:rsid w:val="00B96094"/>
    <w:rsid w:val="00BA44D1"/>
    <w:rsid w:val="00BA64CE"/>
    <w:rsid w:val="00BB4B08"/>
    <w:rsid w:val="00BB5D49"/>
    <w:rsid w:val="00BC34FB"/>
    <w:rsid w:val="00BD07F6"/>
    <w:rsid w:val="00BD6CB4"/>
    <w:rsid w:val="00BE54D2"/>
    <w:rsid w:val="00C0042D"/>
    <w:rsid w:val="00C1376B"/>
    <w:rsid w:val="00C47561"/>
    <w:rsid w:val="00C507E1"/>
    <w:rsid w:val="00C637E5"/>
    <w:rsid w:val="00C644A0"/>
    <w:rsid w:val="00C656B8"/>
    <w:rsid w:val="00C716F9"/>
    <w:rsid w:val="00C94B0D"/>
    <w:rsid w:val="00CA5075"/>
    <w:rsid w:val="00D02133"/>
    <w:rsid w:val="00D204D9"/>
    <w:rsid w:val="00D564CE"/>
    <w:rsid w:val="00D67ECF"/>
    <w:rsid w:val="00D80ADA"/>
    <w:rsid w:val="00D83119"/>
    <w:rsid w:val="00D833C4"/>
    <w:rsid w:val="00D91C4B"/>
    <w:rsid w:val="00DA707A"/>
    <w:rsid w:val="00DE36CC"/>
    <w:rsid w:val="00E14F96"/>
    <w:rsid w:val="00E27548"/>
    <w:rsid w:val="00E332EA"/>
    <w:rsid w:val="00EF11FE"/>
    <w:rsid w:val="00F30F1C"/>
    <w:rsid w:val="00F7379F"/>
    <w:rsid w:val="00F84B0E"/>
    <w:rsid w:val="00F86291"/>
    <w:rsid w:val="00F870E8"/>
    <w:rsid w:val="00FA014A"/>
    <w:rsid w:val="00FA5A2F"/>
    <w:rsid w:val="00FC7C5A"/>
    <w:rsid w:val="00FD103A"/>
    <w:rsid w:val="00FD21A1"/>
    <w:rsid w:val="00FE4A5F"/>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3C65BF26"/>
  <w15:docId w15:val="{670A8C25-BE2D-4297-9228-0DE11E45C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paragraph" w:styleId="Heading1">
    <w:name w:val="heading 1"/>
    <w:basedOn w:val="Normal"/>
    <w:next w:val="Normal"/>
    <w:link w:val="Balk1Char"/>
    <w:qFormat/>
    <w:rsid w:val="003341B6"/>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character" w:customStyle="1" w:styleId="Balk1Char">
    <w:name w:val="Başlık 1 Char"/>
    <w:basedOn w:val="DefaultParagraphFont"/>
    <w:link w:val="Heading1"/>
    <w:rsid w:val="003341B6"/>
    <w:rPr>
      <w:rFonts w:ascii="Times New Roman" w:eastAsia="Times New Roman" w:hAnsi="Times New Roman" w:cs="Times New Roman"/>
      <w:b/>
      <w:sz w:val="20"/>
      <w:szCs w:val="20"/>
      <w:lang w:eastAsia="tr-TR"/>
    </w:rPr>
  </w:style>
  <w:style w:type="paragraph" w:styleId="ListParagraph">
    <w:name w:val="List Paragraph"/>
    <w:basedOn w:val="Normal"/>
    <w:uiPriority w:val="34"/>
    <w:qFormat/>
    <w:rsid w:val="00D833C4"/>
    <w:pPr>
      <w:ind w:left="720"/>
      <w:contextualSpacing/>
    </w:pPr>
  </w:style>
  <w:style w:type="character" w:styleId="Hyperlink">
    <w:name w:val="Hyperlink"/>
    <w:basedOn w:val="DefaultParagraphFont"/>
    <w:uiPriority w:val="99"/>
    <w:unhideWhenUsed/>
    <w:rsid w:val="001063BE"/>
    <w:rPr>
      <w:color w:val="0000FF" w:themeColor="hyperlink"/>
      <w:u w:val="single"/>
    </w:rPr>
  </w:style>
  <w:style w:type="table" w:styleId="TableGrid">
    <w:name w:val="Table Grid"/>
    <w:basedOn w:val="TableNormal"/>
    <w:uiPriority w:val="59"/>
    <w:rsid w:val="008976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tse.org.tr" TargetMode="External" /><Relationship Id="rId5" Type="http://schemas.openxmlformats.org/officeDocument/2006/relationships/hyperlink" Target="http://www.tse.org.tr" TargetMode="External" /><Relationship Id="rId6" Type="http://schemas.openxmlformats.org/officeDocument/2006/relationships/hyperlink" Target="http://www.tse.org.tr" TargetMode="External" /><Relationship Id="rId7" Type="http://schemas.openxmlformats.org/officeDocument/2006/relationships/hyperlink" Target="http://www.turkak.org.tr" TargetMode="External" /><Relationship Id="rId8" Type="http://schemas.openxmlformats.org/officeDocument/2006/relationships/header" Target="header1.xml" /><Relationship Id="rId9" Type="http://schemas.openxmlformats.org/officeDocument/2006/relationships/footer" Target="footer1.xml" /></Relationships>
</file>

<file path=word/_rels/footer1.xml.rels><?xml version="1.0" encoding="utf-8" standalone="yes"?><Relationships xmlns="http://schemas.openxmlformats.org/package/2006/relationships"><Relationship Id="rId1" Type="http://schemas.openxmlformats.org/officeDocument/2006/relationships/hyperlink" Target="mailto:ankarakalibrasyon@tse.org.tr" TargetMode="External" /><Relationship Id="rId2" Type="http://schemas.openxmlformats.org/officeDocument/2006/relationships/hyperlink" Target="mailto:gkm@tse.org.tr" TargetMode="External" /><Relationship Id="rId3" Type="http://schemas.openxmlformats.org/officeDocument/2006/relationships/hyperlink" Target="mailto:bursakalibrasyon@tse.org.tr"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751</TotalTime>
  <Pages>10</Pages>
  <Words>3190</Words>
  <Characters>18189</Characters>
  <Application>Microsoft Office Word</Application>
  <DocSecurity>0</DocSecurity>
  <Lines>151</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Can EKİCİ</cp:lastModifiedBy>
  <cp:revision>105</cp:revision>
  <dcterms:created xsi:type="dcterms:W3CDTF">2018-08-09T12:40:00Z</dcterms:created>
  <dcterms:modified xsi:type="dcterms:W3CDTF">2026-09-29T10:30:00Z</dcterms:modified>
</cp:coreProperties>
</file>