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B55CEE" w:rsidP="00B55CEE">
      <w:pPr>
        <w:rPr>
          <w:sz w:val="24"/>
          <w:szCs w:val="24"/>
        </w:rPr>
      </w:pPr>
      <w:bookmarkStart w:id="0" w:name="_GoBack"/>
      <w:bookmarkEnd w:id="0"/>
    </w:p>
    <w:tbl>
      <w:tblPr>
        <w:tblStyle w:val="TableGrid"/>
        <w:tblW w:w="9781" w:type="dxa"/>
        <w:tblInd w:w="108" w:type="dxa"/>
        <w:tblLook w:val="04A0"/>
      </w:tblPr>
      <w:tblGrid>
        <w:gridCol w:w="9781"/>
      </w:tblGrid>
      <w:tr w:rsidTr="00B55CEE">
        <w:tblPrEx>
          <w:tblW w:w="9781" w:type="dxa"/>
          <w:tblInd w:w="108" w:type="dxa"/>
          <w:tblLook w:val="04A0"/>
        </w:tblPrEx>
        <w:tc>
          <w:tcPr>
            <w:tcW w:w="9781" w:type="dxa"/>
            <w:tcBorders>
              <w:bottom w:val="single" w:sz="4" w:space="0" w:color="auto"/>
            </w:tcBorders>
            <w:vAlign w:val="center"/>
          </w:tcPr>
          <w:p w:rsidR="00B55CEE" w:rsidRPr="00186AC1" w:rsidP="002D74BA">
            <w:pPr>
              <w:autoSpaceDE w:val="0"/>
              <w:autoSpaceDN w:val="0"/>
              <w:adjustRightInd w:val="0"/>
              <w:ind w:left="157"/>
              <w:rPr>
                <w:color w:val="000000"/>
                <w:sz w:val="24"/>
                <w:szCs w:val="24"/>
              </w:rPr>
            </w:pPr>
          </w:p>
          <w:p w:rsidR="00B55CEE" w:rsidRPr="00186AC1" w:rsidP="00B55CEE">
            <w:pPr>
              <w:autoSpaceDE w:val="0"/>
              <w:autoSpaceDN w:val="0"/>
              <w:adjustRightInd w:val="0"/>
              <w:rPr>
                <w:color w:val="000000"/>
                <w:sz w:val="24"/>
                <w:szCs w:val="24"/>
              </w:rPr>
            </w:pPr>
            <w:r w:rsidRPr="00186AC1">
              <w:rPr>
                <w:color w:val="000000"/>
                <w:sz w:val="24"/>
                <w:szCs w:val="24"/>
              </w:rPr>
              <w:t>Poligonumuzda .357 ve. 45 kalibre ve 9 mm kalibreye kadar olan, kurşun ve bilye mühimmatı kullanılan yarı otomatik tabancaların atışlarında kullanılmak üzere tasarımlanmıştır.</w:t>
            </w:r>
          </w:p>
          <w:p w:rsidR="00B55CEE" w:rsidRPr="00186AC1" w:rsidP="002D74BA">
            <w:pPr>
              <w:autoSpaceDE w:val="0"/>
              <w:autoSpaceDN w:val="0"/>
              <w:adjustRightInd w:val="0"/>
              <w:ind w:left="157"/>
              <w:rPr>
                <w:color w:val="000000"/>
                <w:sz w:val="24"/>
                <w:szCs w:val="24"/>
              </w:rPr>
            </w:pPr>
          </w:p>
        </w:tc>
      </w:tr>
      <w:tr w:rsidTr="00B55CEE">
        <w:tblPrEx>
          <w:tblW w:w="9781" w:type="dxa"/>
          <w:tblInd w:w="108" w:type="dxa"/>
          <w:tblLook w:val="04A0"/>
        </w:tblPrEx>
        <w:tc>
          <w:tcPr>
            <w:tcW w:w="9781" w:type="dxa"/>
            <w:tcBorders>
              <w:top w:val="single" w:sz="4" w:space="0" w:color="auto"/>
              <w:left w:val="nil"/>
              <w:bottom w:val="single" w:sz="4" w:space="0" w:color="auto"/>
              <w:right w:val="nil"/>
            </w:tcBorders>
          </w:tcPr>
          <w:p w:rsidR="00B55CEE" w:rsidRPr="00186AC1" w:rsidP="002D74BA">
            <w:pPr>
              <w:rPr>
                <w:sz w:val="24"/>
                <w:szCs w:val="24"/>
              </w:rPr>
            </w:pPr>
          </w:p>
        </w:tc>
      </w:tr>
      <w:tr w:rsidTr="00B55CEE">
        <w:tblPrEx>
          <w:tblW w:w="9781" w:type="dxa"/>
          <w:tblInd w:w="108" w:type="dxa"/>
          <w:tblLook w:val="04A0"/>
        </w:tblPrEx>
        <w:tc>
          <w:tcPr>
            <w:tcW w:w="9781" w:type="dxa"/>
            <w:tcBorders>
              <w:top w:val="single" w:sz="4" w:space="0" w:color="auto"/>
              <w:bottom w:val="single" w:sz="4" w:space="0" w:color="auto"/>
            </w:tcBorders>
          </w:tcPr>
          <w:p w:rsidR="00B55CEE" w:rsidRPr="00186AC1" w:rsidP="002D74BA">
            <w:pPr>
              <w:jc w:val="both"/>
              <w:rPr>
                <w:color w:val="000000"/>
                <w:sz w:val="24"/>
                <w:szCs w:val="24"/>
              </w:rPr>
            </w:pPr>
          </w:p>
          <w:p w:rsidR="00B55CEE" w:rsidRPr="00186AC1" w:rsidP="002D74BA">
            <w:pPr>
              <w:spacing w:after="160" w:line="259" w:lineRule="auto"/>
              <w:jc w:val="both"/>
              <w:rPr>
                <w:color w:val="000000"/>
                <w:sz w:val="24"/>
                <w:szCs w:val="24"/>
              </w:rPr>
            </w:pPr>
            <w:r w:rsidRPr="00186AC1">
              <w:rPr>
                <w:color w:val="000000"/>
                <w:sz w:val="24"/>
                <w:szCs w:val="24"/>
              </w:rPr>
              <w:t>Poligonumuzda zırh delici mühimmatın hiçbir tipi kullanılmamaktadır.</w:t>
            </w:r>
          </w:p>
        </w:tc>
      </w:tr>
      <w:tr w:rsidTr="00B55CEE">
        <w:tblPrEx>
          <w:tblW w:w="9781" w:type="dxa"/>
          <w:tblInd w:w="108" w:type="dxa"/>
          <w:tblLook w:val="04A0"/>
        </w:tblPrEx>
        <w:tc>
          <w:tcPr>
            <w:tcW w:w="9781" w:type="dxa"/>
            <w:tcBorders>
              <w:top w:val="single" w:sz="4" w:space="0" w:color="auto"/>
              <w:left w:val="nil"/>
              <w:bottom w:val="single" w:sz="4" w:space="0" w:color="auto"/>
              <w:right w:val="nil"/>
            </w:tcBorders>
          </w:tcPr>
          <w:p w:rsidR="00B55CEE" w:rsidRPr="00186AC1" w:rsidP="002D74BA">
            <w:pPr>
              <w:rPr>
                <w:sz w:val="24"/>
                <w:szCs w:val="24"/>
              </w:rPr>
            </w:pPr>
          </w:p>
        </w:tc>
      </w:tr>
      <w:tr w:rsidTr="00B55CEE">
        <w:tblPrEx>
          <w:tblW w:w="9781" w:type="dxa"/>
          <w:tblInd w:w="108" w:type="dxa"/>
          <w:tblLook w:val="04A0"/>
        </w:tblPrEx>
        <w:tc>
          <w:tcPr>
            <w:tcW w:w="9781" w:type="dxa"/>
            <w:tcBorders>
              <w:top w:val="single" w:sz="4" w:space="0" w:color="auto"/>
              <w:bottom w:val="single" w:sz="4" w:space="0" w:color="auto"/>
            </w:tcBorders>
            <w:vAlign w:val="center"/>
          </w:tcPr>
          <w:p w:rsidR="00B55CEE" w:rsidRPr="00186AC1" w:rsidP="002D74BA">
            <w:pPr>
              <w:ind w:left="-8"/>
              <w:jc w:val="both"/>
              <w:rPr>
                <w:color w:val="000000"/>
                <w:sz w:val="24"/>
                <w:szCs w:val="24"/>
              </w:rPr>
            </w:pPr>
          </w:p>
          <w:p w:rsidR="00B55CEE" w:rsidRPr="00186AC1" w:rsidP="002D74BA">
            <w:pPr>
              <w:ind w:left="-8"/>
              <w:jc w:val="both"/>
              <w:rPr>
                <w:color w:val="000000"/>
                <w:sz w:val="24"/>
                <w:szCs w:val="24"/>
              </w:rPr>
            </w:pPr>
            <w:r w:rsidRPr="00186AC1">
              <w:rPr>
                <w:color w:val="000000"/>
                <w:sz w:val="24"/>
                <w:szCs w:val="24"/>
              </w:rPr>
              <w:t>Poligonumuzda tabancalar dışındaki diğer ateşli silahlar, tüfekler (askeri piyade tüfekleri, yivli ve yivsiz av tüfekleri (shotgun) ve havalı silahlar kullanılmamaktadır.</w:t>
            </w:r>
          </w:p>
          <w:p w:rsidR="00B55CEE" w:rsidRPr="00186AC1" w:rsidP="002D74BA">
            <w:pPr>
              <w:spacing w:after="160" w:line="259" w:lineRule="auto"/>
              <w:ind w:left="127"/>
              <w:jc w:val="both"/>
              <w:rPr>
                <w:color w:val="000000"/>
                <w:sz w:val="24"/>
                <w:szCs w:val="24"/>
              </w:rPr>
            </w:pPr>
          </w:p>
        </w:tc>
      </w:tr>
      <w:tr w:rsidTr="00B55CEE">
        <w:tblPrEx>
          <w:tblW w:w="9781" w:type="dxa"/>
          <w:tblInd w:w="108" w:type="dxa"/>
          <w:tblLook w:val="04A0"/>
        </w:tblPrEx>
        <w:tc>
          <w:tcPr>
            <w:tcW w:w="9781" w:type="dxa"/>
            <w:tcBorders>
              <w:top w:val="single" w:sz="4" w:space="0" w:color="auto"/>
              <w:left w:val="nil"/>
              <w:bottom w:val="single" w:sz="4" w:space="0" w:color="auto"/>
              <w:right w:val="nil"/>
            </w:tcBorders>
          </w:tcPr>
          <w:p w:rsidR="00B55CEE" w:rsidRPr="00186AC1" w:rsidP="002D74BA">
            <w:pPr>
              <w:rPr>
                <w:sz w:val="24"/>
                <w:szCs w:val="24"/>
              </w:rPr>
            </w:pPr>
          </w:p>
        </w:tc>
      </w:tr>
      <w:tr w:rsidTr="00B55CEE">
        <w:tblPrEx>
          <w:tblW w:w="9781" w:type="dxa"/>
          <w:tblInd w:w="108" w:type="dxa"/>
          <w:tblLook w:val="04A0"/>
        </w:tblPrEx>
        <w:trPr>
          <w:trHeight w:val="70"/>
        </w:trPr>
        <w:tc>
          <w:tcPr>
            <w:tcW w:w="9781" w:type="dxa"/>
            <w:tcBorders>
              <w:top w:val="single" w:sz="4" w:space="0" w:color="auto"/>
            </w:tcBorders>
          </w:tcPr>
          <w:p w:rsidR="00B55CEE" w:rsidRPr="00186AC1" w:rsidP="002D74BA">
            <w:pPr>
              <w:jc w:val="both"/>
              <w:rPr>
                <w:color w:val="000000"/>
                <w:sz w:val="24"/>
                <w:szCs w:val="24"/>
              </w:rPr>
            </w:pPr>
          </w:p>
          <w:p w:rsidR="00B55CEE" w:rsidRPr="00186AC1" w:rsidP="002D74BA">
            <w:pPr>
              <w:jc w:val="both"/>
              <w:rPr>
                <w:color w:val="000000"/>
                <w:sz w:val="24"/>
                <w:szCs w:val="24"/>
              </w:rPr>
            </w:pPr>
            <w:r w:rsidRPr="00186AC1">
              <w:rPr>
                <w:color w:val="000000"/>
                <w:sz w:val="24"/>
                <w:szCs w:val="24"/>
              </w:rPr>
              <w:t>Poligon kullanımı için bir işletim prosedürü oluşturulacak ve bu prosedüre her zaman uyulacaktır. Söz konusu prosedürde yer alan hükümlere uyulması tarafımızca garanti edilmektedir.</w:t>
            </w:r>
          </w:p>
          <w:p w:rsidR="00B55CEE" w:rsidRPr="00186AC1" w:rsidP="002D74BA">
            <w:pPr>
              <w:spacing w:after="160" w:line="259" w:lineRule="auto"/>
              <w:ind w:left="-8"/>
              <w:jc w:val="both"/>
              <w:rPr>
                <w:color w:val="000000"/>
                <w:sz w:val="24"/>
                <w:szCs w:val="24"/>
              </w:rPr>
            </w:pPr>
          </w:p>
        </w:tc>
      </w:tr>
    </w:tbl>
    <w:p w:rsidR="00B55CEE" w:rsidP="00B55CEE">
      <w:pPr>
        <w:rPr>
          <w:sz w:val="24"/>
          <w:szCs w:val="24"/>
        </w:rPr>
      </w:pPr>
    </w:p>
    <w:p w:rsidR="00B55CEE" w:rsidP="00B55CEE">
      <w:pPr>
        <w:ind w:firstLine="708"/>
        <w:jc w:val="both"/>
        <w:rPr>
          <w:b/>
          <w:color w:val="000000" w:themeColor="text1"/>
          <w:sz w:val="24"/>
          <w:szCs w:val="24"/>
        </w:rPr>
      </w:pPr>
      <w:r>
        <w:rPr>
          <w:b/>
          <w:color w:val="000000" w:themeColor="text1"/>
          <w:sz w:val="24"/>
          <w:szCs w:val="24"/>
        </w:rPr>
        <w:t xml:space="preserve">İlgili standartta istenilen ve yukarıda belirtilen hususların gerektirdiği tüm yükümlülüklerimi sağlayacağımızı, söz konusu durumlarla ile ilgili kayıtları istenildiği zaman gerekli mercilere sunmak üzere saklayacağımızı, aksi durumda ortaya çıkabilecek tüm olumsuzluklardan firmamızın sorumlu olduğunu ve oluşabilecek tüm yaptırımları kabul edeceğimizi beyan ve taahhüt ederim.  </w:t>
      </w:r>
    </w:p>
    <w:p w:rsidR="00B55CEE" w:rsidP="00B55CEE">
      <w:pPr>
        <w:jc w:val="right"/>
        <w:rPr>
          <w:sz w:val="24"/>
          <w:szCs w:val="24"/>
        </w:rPr>
      </w:pPr>
    </w:p>
    <w:p w:rsidR="00B55CEE" w:rsidP="00B55CEE">
      <w:pPr>
        <w:jc w:val="right"/>
        <w:rPr>
          <w:sz w:val="24"/>
          <w:szCs w:val="24"/>
        </w:rPr>
      </w:pPr>
    </w:p>
    <w:p w:rsidR="00B55CEE" w:rsidP="00B55CEE">
      <w:pPr>
        <w:jc w:val="right"/>
        <w:rPr>
          <w:sz w:val="24"/>
          <w:szCs w:val="24"/>
        </w:rPr>
      </w:pPr>
      <w:r>
        <w:rPr>
          <w:sz w:val="24"/>
          <w:szCs w:val="24"/>
        </w:rPr>
        <w:t>İMZA/KAŞE/UNVAN</w:t>
      </w:r>
    </w:p>
    <w:p w:rsidR="00B55CEE" w:rsidRPr="00346681" w:rsidP="00B55CEE">
      <w:pPr>
        <w:jc w:val="right"/>
        <w:rPr>
          <w:sz w:val="24"/>
          <w:szCs w:val="24"/>
        </w:rPr>
      </w:pPr>
      <w:r>
        <w:rPr>
          <w:sz w:val="24"/>
          <w:szCs w:val="24"/>
        </w:rPr>
        <w:t>TARİH</w:t>
      </w:r>
    </w:p>
    <w:p w:rsidR="00582A12" w:rsidRPr="00F92890" w:rsidP="00F92890"/>
    <w:sectPr w:rsidSect="00D3006D">
      <w:headerReference w:type="default" r:id="rId4"/>
      <w:footerReference w:type="default" r:id="rId5"/>
      <w:pgSz w:w="11907" w:h="16839"/>
      <w:pgMar w:top="2410" w:right="1134" w:bottom="1418" w:left="993" w:header="6" w:footer="28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D5D" w:rsidP="007E3D5D">
    <w:pPr>
      <w:pStyle w:val="Header"/>
      <w:tabs>
        <w:tab w:val="clear" w:pos="4536"/>
        <w:tab w:val="clear" w:pos="9072"/>
      </w:tabs>
      <w:ind w:left="-567"/>
      <w:rPr>
        <w:b/>
        <w:szCs w:val="28"/>
      </w:rPr>
    </w:pPr>
    <w:r>
      <w:rPr>
        <w:b/>
        <w:noProof/>
        <w:szCs w:val="28"/>
      </w:rPr>
      <mc:AlternateContent>
        <mc:Choice Requires="wps">
          <w:drawing>
            <wp:anchor distT="0" distB="0" distL="114300" distR="114300" simplePos="0" relativeHeight="251658240" behindDoc="0" locked="0" layoutInCell="1" allowOverlap="1">
              <wp:simplePos x="0" y="0"/>
              <wp:positionH relativeFrom="column">
                <wp:posOffset>-634218</wp:posOffset>
              </wp:positionH>
              <wp:positionV relativeFrom="paragraph">
                <wp:posOffset>206864</wp:posOffset>
              </wp:positionV>
              <wp:extent cx="7534031" cy="0"/>
              <wp:effectExtent l="0" t="0" r="29210" b="19050"/>
              <wp:wrapNone/>
              <wp:docPr id="2" name="Düz Bağlayıcı 2"/>
              <wp:cNvGraphicFramePr/>
              <a:graphic xmlns:a="http://schemas.openxmlformats.org/drawingml/2006/main">
                <a:graphicData uri="http://schemas.microsoft.com/office/word/2010/wordprocessingShape">
                  <wps:wsp xmlns:wps="http://schemas.microsoft.com/office/word/2010/wordprocessingShape">
                    <wps:cNvCnPr/>
                    <wps:spPr>
                      <a:xfrm>
                        <a:off x="0" y="0"/>
                        <a:ext cx="7534031" cy="0"/>
                      </a:xfrm>
                      <a:prstGeom prst="line">
                        <a:avLst/>
                      </a:prstGeom>
                      <a:ln>
                        <a:solidFill>
                          <a:srgbClr val="AEAAA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Düz Bağlayıcı 2" o:spid="_x0000_s2051" style="mso-wrap-distance-bottom:0;mso-wrap-distance-left:9pt;mso-wrap-distance-right:9pt;mso-wrap-distance-top:0;mso-wrap-style:square;position:absolute;visibility:visible;z-index:251659264" from="-49.95pt,16.3pt" to="543.3pt,16.3pt" strokecolor="#aeaaaa"/>
          </w:pict>
        </mc:Fallback>
      </mc:AlternateContent>
    </w:r>
  </w:p>
  <w:p w:rsidR="007E3D5D" w:rsidP="007E3D5D">
    <w:pPr>
      <w:pStyle w:val="Header"/>
      <w:tabs>
        <w:tab w:val="clear" w:pos="4536"/>
        <w:tab w:val="clear" w:pos="9072"/>
      </w:tabs>
      <w:ind w:left="-567"/>
      <w:rPr>
        <w:b/>
        <w:szCs w:val="28"/>
      </w:rPr>
    </w:pPr>
  </w:p>
  <w:p w:rsidR="007E3D5D" w:rsidRPr="001B1009" w:rsidP="007E3D5D">
    <w:pPr>
      <w:pStyle w:val="Header"/>
      <w:tabs>
        <w:tab w:val="clear" w:pos="4536"/>
        <w:tab w:val="clear" w:pos="9072"/>
      </w:tabs>
      <w:ind w:left="-567" w:right="-568"/>
      <w:jc w:val="center"/>
    </w:pPr>
    <w:r w:rsidRPr="001B1009">
      <w:rPr>
        <w:b/>
      </w:rPr>
      <w:t xml:space="preserve">Doküman Kodu: </w:t>
    </w:r>
    <w:r w:rsidRPr="001B1009">
      <w:rPr>
        <w:b/>
      </w:rPr>
      <w:t>15.01.54.FR.006</w:t>
    </w:r>
    <w:r w:rsidRPr="001B1009">
      <w:rPr>
        <w:b/>
      </w:rPr>
      <w:t xml:space="preserve">         Yayın Tarihi: </w:t>
    </w:r>
    <w:r w:rsidRPr="001B1009">
      <w:rPr>
        <w:b/>
      </w:rPr>
      <w:t>10.01.2022</w:t>
    </w:r>
    <w:r w:rsidRPr="001B1009">
      <w:rPr>
        <w:b/>
      </w:rPr>
      <w:t xml:space="preserve">         Revizyon Tarih/No: </w:t>
    </w:r>
    <w:r w:rsidRPr="001B1009">
      <w:rPr>
        <w:b/>
      </w:rPr>
      <w:t>10.01.2022</w:t>
    </w:r>
    <w:r w:rsidRPr="001B1009">
      <w:rPr>
        <w:b/>
      </w:rPr>
      <w:t>/</w:t>
    </w:r>
    <w:r w:rsidRPr="001B1009">
      <w:rPr>
        <w:b/>
      </w:rPr>
      <w:t>0</w:t>
    </w:r>
  </w:p>
  <w:p w:rsidR="007E3D5D" w:rsidRPr="001B1009" w:rsidP="007E3D5D">
    <w:pPr>
      <w:pStyle w:val="Header"/>
      <w:tabs>
        <w:tab w:val="clear" w:pos="4536"/>
        <w:tab w:val="clear" w:pos="9072"/>
      </w:tabs>
      <w:rPr>
        <w:b/>
        <w:szCs w:val="28"/>
      </w:rPr>
    </w:pPr>
  </w:p>
  <w:p w:rsidR="00040096" w:rsidRPr="007E3D5D" w:rsidP="009D1973">
    <w:pPr>
      <w:pStyle w:val="Footer"/>
      <w:tabs>
        <w:tab w:val="center" w:pos="-1701"/>
        <w:tab w:val="left" w:pos="9072"/>
        <w:tab w:val="right" w:pos="13325"/>
      </w:tabs>
      <w:ind w:right="-852"/>
    </w:pPr>
    <w:r>
      <w:rPr>
        <w:b/>
        <w:color w:val="FF0000"/>
        <w:sz w:val="18"/>
        <w:szCs w:val="18"/>
      </w:rPr>
      <w:t xml:space="preserve">                 Bu dokümanın güncelliği, elektronik ortamda TSE Doküman Yönetim Sisteminden takip edilmelidir.                  </w:t>
    </w:r>
    <w:r w:rsidRPr="001B1009" w:rsidR="007E3D5D">
      <w:rPr>
        <w:rStyle w:val="PageNumber"/>
        <w:b/>
        <w:noProof/>
        <w:sz w:val="18"/>
        <w:szCs w:val="18"/>
      </w:rPr>
      <w:t xml:space="preserve">Sayfa </w:t>
    </w:r>
    <w:r w:rsidRPr="001B1009" w:rsidR="007E3D5D">
      <w:rPr>
        <w:rStyle w:val="PageNumber"/>
        <w:b/>
        <w:noProof/>
        <w:sz w:val="18"/>
        <w:szCs w:val="18"/>
      </w:rPr>
      <w:fldChar w:fldCharType="begin"/>
    </w:r>
    <w:r w:rsidRPr="001B1009" w:rsidR="007E3D5D">
      <w:rPr>
        <w:rStyle w:val="PageNumber"/>
        <w:b/>
        <w:noProof/>
        <w:sz w:val="18"/>
        <w:szCs w:val="18"/>
      </w:rPr>
      <w:instrText>PAGE  \* Arabic  \* MERGEFORMAT</w:instrText>
    </w:r>
    <w:r w:rsidRPr="001B1009" w:rsidR="007E3D5D">
      <w:rPr>
        <w:rStyle w:val="PageNumber"/>
        <w:b/>
        <w:noProof/>
        <w:sz w:val="18"/>
        <w:szCs w:val="18"/>
      </w:rPr>
      <w:fldChar w:fldCharType="separate"/>
    </w:r>
    <w:r w:rsidR="00B55CEE">
      <w:rPr>
        <w:rStyle w:val="PageNumber"/>
        <w:b/>
        <w:noProof/>
        <w:sz w:val="18"/>
        <w:szCs w:val="18"/>
      </w:rPr>
      <w:t>1</w:t>
    </w:r>
    <w:r w:rsidRPr="001B1009" w:rsidR="007E3D5D">
      <w:rPr>
        <w:rStyle w:val="PageNumber"/>
        <w:b/>
        <w:noProof/>
        <w:sz w:val="18"/>
        <w:szCs w:val="18"/>
      </w:rPr>
      <w:fldChar w:fldCharType="end"/>
    </w:r>
    <w:r w:rsidRPr="001B1009" w:rsidR="007E3D5D">
      <w:rPr>
        <w:rStyle w:val="PageNumber"/>
        <w:b/>
        <w:noProof/>
        <w:sz w:val="18"/>
        <w:szCs w:val="18"/>
      </w:rPr>
      <w:t xml:space="preserve"> / </w:t>
    </w:r>
    <w:r w:rsidRPr="001B1009" w:rsidR="007E3D5D">
      <w:rPr>
        <w:rStyle w:val="PageNumber"/>
        <w:b/>
        <w:noProof/>
        <w:sz w:val="18"/>
        <w:szCs w:val="18"/>
      </w:rPr>
      <w:fldChar w:fldCharType="begin"/>
    </w:r>
    <w:r w:rsidRPr="001B1009" w:rsidR="007E3D5D">
      <w:rPr>
        <w:rStyle w:val="PageNumber"/>
        <w:b/>
        <w:noProof/>
        <w:sz w:val="18"/>
        <w:szCs w:val="18"/>
      </w:rPr>
      <w:instrText xml:space="preserve"> NUMPAGES   \* MERGEFORMAT </w:instrText>
    </w:r>
    <w:r w:rsidRPr="001B1009" w:rsidR="007E3D5D">
      <w:rPr>
        <w:rStyle w:val="PageNumber"/>
        <w:b/>
        <w:noProof/>
        <w:sz w:val="18"/>
        <w:szCs w:val="18"/>
      </w:rPr>
      <w:fldChar w:fldCharType="separate"/>
    </w:r>
    <w:r w:rsidR="00B55CEE">
      <w:rPr>
        <w:rStyle w:val="PageNumber"/>
        <w:b/>
        <w:noProof/>
        <w:sz w:val="18"/>
        <w:szCs w:val="18"/>
      </w:rPr>
      <w:t>1</w:t>
    </w:r>
    <w:r w:rsidRPr="001B1009" w:rsidR="007E3D5D">
      <w:rPr>
        <w:rStyle w:val="PageNumber"/>
        <w:b/>
        <w:noProof/>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40E7" w:rsidP="00FF11EA">
    <w:pPr>
      <w:pStyle w:val="Header"/>
      <w:tabs>
        <w:tab w:val="center" w:pos="2127"/>
        <w:tab w:val="clear" w:pos="4536"/>
      </w:tabs>
      <w:ind w:left="-993" w:right="-1134"/>
      <w:rPr>
        <w:szCs w:val="28"/>
      </w:rPr>
    </w:pPr>
    <w:r>
      <w:rPr>
        <w:b/>
        <w:noProof/>
        <w:szCs w:val="28"/>
      </w:rPr>
      <mc:AlternateContent>
        <mc:Choice Requires="wps">
          <w:drawing>
            <wp:anchor distT="0" distB="0" distL="114300" distR="114300" simplePos="0" relativeHeight="251660288" behindDoc="0" locked="0" layoutInCell="1" allowOverlap="1">
              <wp:simplePos x="0" y="0"/>
              <wp:positionH relativeFrom="column">
                <wp:posOffset>-631190</wp:posOffset>
              </wp:positionH>
              <wp:positionV relativeFrom="paragraph">
                <wp:posOffset>920419</wp:posOffset>
              </wp:positionV>
              <wp:extent cx="7534031" cy="0"/>
              <wp:effectExtent l="0" t="0" r="29210" b="19050"/>
              <wp:wrapNone/>
              <wp:docPr id="1" name="Düz Bağlayıcı 1"/>
              <wp:cNvGraphicFramePr/>
              <a:graphic xmlns:a="http://schemas.openxmlformats.org/drawingml/2006/main">
                <a:graphicData uri="http://schemas.microsoft.com/office/word/2010/wordprocessingShape">
                  <wps:wsp xmlns:wps="http://schemas.microsoft.com/office/word/2010/wordprocessingShape">
                    <wps:cNvCnPr/>
                    <wps:spPr>
                      <a:xfrm>
                        <a:off x="0" y="0"/>
                        <a:ext cx="7534031" cy="0"/>
                      </a:xfrm>
                      <a:prstGeom prst="line">
                        <a:avLst/>
                      </a:prstGeom>
                      <a:ln>
                        <a:solidFill>
                          <a:srgbClr val="AEAAA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Düz Bağlayıcı 1" o:spid="_x0000_s2049" style="mso-wrap-distance-bottom:0;mso-wrap-distance-left:9pt;mso-wrap-distance-right:9pt;mso-wrap-distance-top:0;mso-wrap-style:square;position:absolute;visibility:visible;z-index:251661312" from="-49.7pt,72.45pt" to="543.55pt,72.45pt" strokecolor="#aeaaaa"/>
          </w:pict>
        </mc:Fallback>
      </mc:AlternateContent>
    </w:r>
    <w:r>
      <w:rPr>
        <w:noProof/>
        <w:szCs w:val="28"/>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1042670</wp:posOffset>
              </wp:positionV>
              <wp:extent cx="0" cy="0"/>
              <wp:effectExtent l="13335" t="13970" r="5715" b="5080"/>
              <wp:wrapNone/>
              <wp:docPr id="3" name="Düz Ok Bağlayıcısı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0" cy="0"/>
                      </a:xfrm>
                      <a:prstGeom prst="straightConnector1">
                        <a:avLst/>
                      </a:prstGeom>
                      <a:noFill/>
                      <a:ln w="9525">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Düz Ok Bağlayıcısı 3" o:spid="_x0000_s2050" type="#_x0000_t32" style="width:0;height:0;margin-top:82.1pt;margin-left:-56.7pt;mso-height-percent:0;mso-height-relative:page;mso-width-percent:0;mso-width-relative:page;mso-wrap-distance-bottom:0;mso-wrap-distance-left:9pt;mso-wrap-distance-right:9pt;mso-wrap-distance-top:0;mso-wrap-style:square;position:absolute;visibility:visible;z-index:251659264"/>
          </w:pict>
        </mc:Fallback>
      </mc:AlternateContent>
    </w:r>
    <w:r>
      <w:rPr>
        <w:noProof/>
        <w:szCs w:val="28"/>
      </w:rPr>
      <w:drawing>
        <wp:inline distT="0" distB="0" distL="0" distR="0">
          <wp:extent cx="7559577" cy="954157"/>
          <wp:effectExtent l="0" t="0" r="3810" b="0"/>
          <wp:docPr id="11" name="Resim 11" descr="so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descr="son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565054" cy="954848"/>
                  </a:xfrm>
                  <a:prstGeom prst="rect">
                    <a:avLst/>
                  </a:prstGeom>
                  <a:noFill/>
                  <a:ln>
                    <a:noFill/>
                  </a:ln>
                </pic:spPr>
              </pic:pic>
            </a:graphicData>
          </a:graphic>
        </wp:inline>
      </w:drawing>
    </w:r>
  </w:p>
  <w:p w:rsidR="00FD40E7" w:rsidP="00FD40E7">
    <w:pPr>
      <w:pStyle w:val="Header"/>
      <w:tabs>
        <w:tab w:val="clear" w:pos="4536"/>
      </w:tabs>
      <w:jc w:val="center"/>
      <w:rPr>
        <w:b/>
        <w:sz w:val="18"/>
        <w:szCs w:val="18"/>
      </w:rPr>
    </w:pPr>
    <w:r w:rsidRPr="00AB794B">
      <w:rPr>
        <w:b/>
        <w:sz w:val="24"/>
      </w:rPr>
      <w:t>MUAYENE GÖZETİM MERKEZİ BAŞKANLIĞI</w:t>
    </w:r>
  </w:p>
  <w:p w:rsidR="009D1973" w:rsidRPr="009D1973" w:rsidP="00FD40E7">
    <w:pPr>
      <w:pStyle w:val="Header"/>
      <w:tabs>
        <w:tab w:val="clear" w:pos="4536"/>
      </w:tabs>
      <w:jc w:val="center"/>
      <w:rPr>
        <w:b/>
        <w:sz w:val="14"/>
        <w:szCs w:val="14"/>
      </w:rPr>
    </w:pPr>
  </w:p>
  <w:p w:rsidR="00693938" w:rsidRPr="009D1973" w:rsidP="00FD40E7">
    <w:pPr>
      <w:pStyle w:val="Header"/>
      <w:tabs>
        <w:tab w:val="clear" w:pos="4536"/>
      </w:tabs>
      <w:jc w:val="center"/>
      <w:rPr>
        <w:b/>
        <w:sz w:val="26"/>
        <w:szCs w:val="26"/>
      </w:rPr>
    </w:pPr>
    <w:r w:rsidRPr="009D1973">
      <w:rPr>
        <w:b/>
        <w:sz w:val="26"/>
        <w:szCs w:val="26"/>
      </w:rPr>
      <w:t>KAPALI POLİGONLARDA KULLANILACAK SİLAHLAR VE İŞLETME PROSEDÜRÜ BEYAN FORMU</w:t>
    </w:r>
  </w:p>
  <w:p w:rsidR="00FD40E7" w:rsidRPr="009D1973" w:rsidP="00FD40E7">
    <w:pPr>
      <w:pStyle w:val="Header"/>
      <w:tabs>
        <w:tab w:val="clear" w:pos="4536"/>
      </w:tabs>
      <w:jc w:val="center"/>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1D405B1F"/>
    <w:multiLevelType w:val="hybridMultilevel"/>
    <w:tmpl w:val="FAA658F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B1926F0"/>
    <w:multiLevelType w:val="multilevel"/>
    <w:tmpl w:val="041F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91D"/>
    <w:rsid w:val="000127E0"/>
    <w:rsid w:val="00040096"/>
    <w:rsid w:val="0007658A"/>
    <w:rsid w:val="00094A10"/>
    <w:rsid w:val="000B6779"/>
    <w:rsid w:val="00186AC1"/>
    <w:rsid w:val="001B1009"/>
    <w:rsid w:val="0023691D"/>
    <w:rsid w:val="00273C87"/>
    <w:rsid w:val="002D74BA"/>
    <w:rsid w:val="00346681"/>
    <w:rsid w:val="00350E8B"/>
    <w:rsid w:val="00356457"/>
    <w:rsid w:val="003C3AE0"/>
    <w:rsid w:val="00421D91"/>
    <w:rsid w:val="00482E1E"/>
    <w:rsid w:val="004945B3"/>
    <w:rsid w:val="00496FD2"/>
    <w:rsid w:val="00552E0F"/>
    <w:rsid w:val="005663C9"/>
    <w:rsid w:val="00582A12"/>
    <w:rsid w:val="005832D2"/>
    <w:rsid w:val="00693938"/>
    <w:rsid w:val="00725893"/>
    <w:rsid w:val="00787C48"/>
    <w:rsid w:val="007A4355"/>
    <w:rsid w:val="007B108E"/>
    <w:rsid w:val="007B5ED4"/>
    <w:rsid w:val="007E3D5D"/>
    <w:rsid w:val="0088504B"/>
    <w:rsid w:val="008C3298"/>
    <w:rsid w:val="00957EAC"/>
    <w:rsid w:val="00967122"/>
    <w:rsid w:val="0097330F"/>
    <w:rsid w:val="00981F0B"/>
    <w:rsid w:val="009D1973"/>
    <w:rsid w:val="009D56C0"/>
    <w:rsid w:val="009E20F1"/>
    <w:rsid w:val="00A34A3F"/>
    <w:rsid w:val="00AB794B"/>
    <w:rsid w:val="00AD3390"/>
    <w:rsid w:val="00B30304"/>
    <w:rsid w:val="00B55CEE"/>
    <w:rsid w:val="00B70751"/>
    <w:rsid w:val="00B84ED8"/>
    <w:rsid w:val="00C0375C"/>
    <w:rsid w:val="00C07690"/>
    <w:rsid w:val="00CB4664"/>
    <w:rsid w:val="00CF2F67"/>
    <w:rsid w:val="00D3006D"/>
    <w:rsid w:val="00D40CC5"/>
    <w:rsid w:val="00DC5750"/>
    <w:rsid w:val="00E542FA"/>
    <w:rsid w:val="00EF7D85"/>
    <w:rsid w:val="00F10FEE"/>
    <w:rsid w:val="00F146E8"/>
    <w:rsid w:val="00F603A7"/>
    <w:rsid w:val="00F86BBA"/>
    <w:rsid w:val="00F92890"/>
    <w:rsid w:val="00FA316A"/>
    <w:rsid w:val="00FD40E7"/>
    <w:rsid w:val="00FF11EA"/>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14:docId w14:val="5DAF91A2"/>
  <w15:docId w15:val="{9D391389-6C85-4349-861D-9A66C55C2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91D"/>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23691D"/>
  </w:style>
  <w:style w:type="paragraph" w:styleId="Header">
    <w:name w:val="header"/>
    <w:basedOn w:val="Normal"/>
    <w:link w:val="stBilgiChar"/>
    <w:rsid w:val="0023691D"/>
    <w:pPr>
      <w:tabs>
        <w:tab w:val="center" w:pos="4536"/>
        <w:tab w:val="right" w:pos="9072"/>
      </w:tabs>
    </w:pPr>
  </w:style>
  <w:style w:type="character" w:customStyle="1" w:styleId="stBilgiChar">
    <w:name w:val="Üst Bilgi Char"/>
    <w:basedOn w:val="DefaultParagraphFont"/>
    <w:link w:val="Header"/>
    <w:rsid w:val="0023691D"/>
    <w:rPr>
      <w:rFonts w:ascii="Times New Roman" w:eastAsia="Times New Roman" w:hAnsi="Times New Roman" w:cs="Times New Roman"/>
      <w:sz w:val="20"/>
      <w:szCs w:val="20"/>
      <w:lang w:eastAsia="tr-TR"/>
    </w:rPr>
  </w:style>
  <w:style w:type="paragraph" w:styleId="Footer">
    <w:name w:val="footer"/>
    <w:basedOn w:val="Normal"/>
    <w:link w:val="AltBilgiChar"/>
    <w:uiPriority w:val="99"/>
    <w:rsid w:val="0023691D"/>
    <w:pPr>
      <w:tabs>
        <w:tab w:val="center" w:pos="4153"/>
        <w:tab w:val="right" w:pos="8306"/>
      </w:tabs>
    </w:pPr>
  </w:style>
  <w:style w:type="character" w:customStyle="1" w:styleId="AltBilgiChar">
    <w:name w:val="Alt Bilgi Char"/>
    <w:basedOn w:val="DefaultParagraphFont"/>
    <w:link w:val="Footer"/>
    <w:uiPriority w:val="99"/>
    <w:rsid w:val="0023691D"/>
    <w:rPr>
      <w:rFonts w:ascii="Times New Roman" w:eastAsia="Times New Roman" w:hAnsi="Times New Roman" w:cs="Times New Roman"/>
      <w:sz w:val="20"/>
      <w:szCs w:val="20"/>
      <w:lang w:eastAsia="tr-TR"/>
    </w:rPr>
  </w:style>
  <w:style w:type="paragraph" w:styleId="BalloonText">
    <w:name w:val="Balloon Text"/>
    <w:basedOn w:val="Normal"/>
    <w:link w:val="BalonMetniChar"/>
    <w:uiPriority w:val="99"/>
    <w:semiHidden/>
    <w:unhideWhenUsed/>
    <w:rsid w:val="0023691D"/>
    <w:rPr>
      <w:rFonts w:ascii="Tahoma" w:hAnsi="Tahoma" w:cs="Tahoma"/>
      <w:sz w:val="16"/>
      <w:szCs w:val="16"/>
    </w:rPr>
  </w:style>
  <w:style w:type="character" w:customStyle="1" w:styleId="BalonMetniChar">
    <w:name w:val="Balon Metni Char"/>
    <w:basedOn w:val="DefaultParagraphFont"/>
    <w:link w:val="BalloonText"/>
    <w:uiPriority w:val="99"/>
    <w:semiHidden/>
    <w:rsid w:val="0023691D"/>
    <w:rPr>
      <w:rFonts w:ascii="Tahoma" w:eastAsia="Times New Roman" w:hAnsi="Tahoma" w:cs="Tahoma"/>
      <w:sz w:val="16"/>
      <w:szCs w:val="16"/>
      <w:lang w:eastAsia="tr-TR"/>
    </w:rPr>
  </w:style>
  <w:style w:type="paragraph" w:styleId="BodyText">
    <w:name w:val="Body Text"/>
    <w:basedOn w:val="Normal"/>
    <w:link w:val="GvdeMetniChar"/>
    <w:rsid w:val="007A4355"/>
    <w:pPr>
      <w:jc w:val="both"/>
    </w:pPr>
  </w:style>
  <w:style w:type="character" w:customStyle="1" w:styleId="GvdeMetniChar">
    <w:name w:val="Gövde Metni Char"/>
    <w:basedOn w:val="DefaultParagraphFont"/>
    <w:link w:val="BodyText"/>
    <w:rsid w:val="007A4355"/>
    <w:rPr>
      <w:rFonts w:ascii="Times New Roman" w:eastAsia="Times New Roman" w:hAnsi="Times New Roman" w:cs="Times New Roman"/>
      <w:sz w:val="20"/>
      <w:szCs w:val="20"/>
      <w:lang w:eastAsia="tr-TR"/>
    </w:rPr>
  </w:style>
  <w:style w:type="paragraph" w:customStyle="1" w:styleId="msobodytextindent2">
    <w:name w:val="msobodytextindent2"/>
    <w:basedOn w:val="Normal"/>
    <w:rsid w:val="007A4355"/>
    <w:pPr>
      <w:spacing w:after="120" w:line="480" w:lineRule="auto"/>
      <w:ind w:left="283"/>
    </w:pPr>
    <w:rPr>
      <w:lang w:val="en-AU"/>
    </w:rPr>
  </w:style>
  <w:style w:type="paragraph" w:styleId="ListParagraph">
    <w:name w:val="List Paragraph"/>
    <w:basedOn w:val="Normal"/>
    <w:uiPriority w:val="34"/>
    <w:qFormat/>
    <w:rsid w:val="0088504B"/>
    <w:pPr>
      <w:ind w:left="720"/>
      <w:contextualSpacing/>
    </w:pPr>
  </w:style>
  <w:style w:type="paragraph" w:styleId="FootnoteText">
    <w:name w:val="footnote text"/>
    <w:basedOn w:val="Normal"/>
    <w:link w:val="DipnotMetniChar"/>
    <w:uiPriority w:val="99"/>
    <w:semiHidden/>
    <w:unhideWhenUsed/>
    <w:rsid w:val="0088504B"/>
  </w:style>
  <w:style w:type="character" w:customStyle="1" w:styleId="DipnotMetniChar">
    <w:name w:val="Dipnot Metni Char"/>
    <w:basedOn w:val="DefaultParagraphFont"/>
    <w:link w:val="FootnoteText"/>
    <w:uiPriority w:val="99"/>
    <w:semiHidden/>
    <w:rsid w:val="0088504B"/>
    <w:rPr>
      <w:rFonts w:ascii="Times New Roman" w:eastAsia="Times New Roman" w:hAnsi="Times New Roman" w:cs="Times New Roman"/>
      <w:sz w:val="20"/>
      <w:szCs w:val="20"/>
      <w:lang w:eastAsia="tr-TR"/>
    </w:rPr>
  </w:style>
  <w:style w:type="character" w:styleId="FootnoteReference">
    <w:name w:val="footnote reference"/>
    <w:basedOn w:val="DefaultParagraphFont"/>
    <w:uiPriority w:val="99"/>
    <w:semiHidden/>
    <w:unhideWhenUsed/>
    <w:rsid w:val="0088504B"/>
    <w:rPr>
      <w:vertAlign w:val="superscript"/>
    </w:rPr>
  </w:style>
  <w:style w:type="table" w:styleId="TableGrid">
    <w:name w:val="Table Grid"/>
    <w:basedOn w:val="TableNormal"/>
    <w:uiPriority w:val="39"/>
    <w:rsid w:val="00B5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152</Words>
  <Characters>871</Characters>
  <Application>Microsoft Office Word</Application>
  <DocSecurity>0</DocSecurity>
  <Lines>7</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Cengiz GÖREN</dc:creator>
  <cp:lastModifiedBy>İsmail Aykut ÖZDEMİR</cp:lastModifiedBy>
  <cp:revision>15</cp:revision>
  <dcterms:created xsi:type="dcterms:W3CDTF">2013-11-21T13:33:00Z</dcterms:created>
  <dcterms:modified xsi:type="dcterms:W3CDTF">2022-01-10T11:00:00Z</dcterms:modified>
</cp:coreProperties>
</file>